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076"/>
        <w:gridCol w:w="6715"/>
        <w:gridCol w:w="51"/>
      </w:tblGrid>
      <w:tr w:rsidR="002D006E" w:rsidRPr="004A4581" w14:paraId="076B6B26" w14:textId="77777777" w:rsidTr="0057144B">
        <w:trPr>
          <w:gridAfter w:val="1"/>
          <w:wAfter w:w="51" w:type="dxa"/>
          <w:trHeight w:val="1455"/>
        </w:trPr>
        <w:tc>
          <w:tcPr>
            <w:tcW w:w="1793" w:type="dxa"/>
          </w:tcPr>
          <w:p w14:paraId="5CDCDA10" w14:textId="77777777" w:rsidR="002D006E" w:rsidRDefault="006869D9" w:rsidP="0057144B">
            <w:r w:rsidRPr="009D361B">
              <w:rPr>
                <w:noProof/>
                <w:lang w:eastAsia="en-GB"/>
              </w:rPr>
              <w:drawing>
                <wp:inline distT="0" distB="0" distL="0" distR="0" wp14:anchorId="51876C77" wp14:editId="5358FD0D">
                  <wp:extent cx="1174750" cy="1174750"/>
                  <wp:effectExtent l="0" t="0" r="6350" b="6350"/>
                  <wp:docPr id="5" name="Picture 5" descr="C:\Users\C9268\AppData\Local\Microsoft\Windows\INetCache\Content.Outlook\5433SMB6\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9268\AppData\Local\Microsoft\Windows\INetCache\Content.Outlook\5433SMB6\new_pcc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tc>
        <w:tc>
          <w:tcPr>
            <w:tcW w:w="6715" w:type="dxa"/>
          </w:tcPr>
          <w:p w14:paraId="1FA68EF3" w14:textId="77777777" w:rsidR="002D006E" w:rsidRDefault="002D006E" w:rsidP="0057144B">
            <w:pPr>
              <w:rPr>
                <w:sz w:val="28"/>
                <w:szCs w:val="28"/>
              </w:rPr>
            </w:pPr>
          </w:p>
          <w:p w14:paraId="53C6D2C6" w14:textId="77777777" w:rsidR="002D006E" w:rsidRPr="009B448E" w:rsidRDefault="002D006E" w:rsidP="0057144B">
            <w:pPr>
              <w:rPr>
                <w:sz w:val="28"/>
                <w:szCs w:val="28"/>
              </w:rPr>
            </w:pPr>
          </w:p>
          <w:p w14:paraId="0D90CF3F" w14:textId="77777777" w:rsidR="002D006E" w:rsidRPr="006A7C24" w:rsidRDefault="002D006E" w:rsidP="0057144B">
            <w:pPr>
              <w:rPr>
                <w:b/>
                <w:sz w:val="28"/>
                <w:szCs w:val="28"/>
              </w:rPr>
            </w:pPr>
            <w:r w:rsidRPr="006A7C24">
              <w:rPr>
                <w:b/>
                <w:sz w:val="28"/>
                <w:szCs w:val="28"/>
              </w:rPr>
              <w:t>OFFICE OF THE POLICE &amp; CRIM</w:t>
            </w:r>
            <w:r>
              <w:rPr>
                <w:b/>
                <w:sz w:val="28"/>
                <w:szCs w:val="28"/>
              </w:rPr>
              <w:t>E COMMISSIONER FOR THAMES VALLEY</w:t>
            </w:r>
          </w:p>
        </w:tc>
      </w:tr>
      <w:tr w:rsidR="002D006E" w:rsidRPr="004E44C5" w14:paraId="1BE04DF3" w14:textId="77777777" w:rsidTr="00E2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8554" w:type="dxa"/>
            <w:gridSpan w:val="3"/>
            <w:shd w:val="clear" w:color="auto" w:fill="auto"/>
          </w:tcPr>
          <w:p w14:paraId="3EFA3A51" w14:textId="77777777" w:rsidR="002D006E" w:rsidRPr="004A4581" w:rsidRDefault="002D006E" w:rsidP="0057144B">
            <w:pPr>
              <w:rPr>
                <w:b/>
              </w:rPr>
            </w:pPr>
            <w:r w:rsidRPr="004A4581">
              <w:rPr>
                <w:b/>
              </w:rPr>
              <w:t>Report for Information:</w:t>
            </w:r>
          </w:p>
          <w:p w14:paraId="209C0108" w14:textId="77777777" w:rsidR="002D006E" w:rsidRPr="005E2F15" w:rsidRDefault="002D006E" w:rsidP="0057144B">
            <w:pPr>
              <w:rPr>
                <w:b/>
              </w:rPr>
            </w:pPr>
            <w:r w:rsidRPr="004A4581">
              <w:rPr>
                <w:b/>
              </w:rPr>
              <w:t xml:space="preserve">Level 1 meeting on </w:t>
            </w:r>
            <w:r w:rsidR="00203A4D">
              <w:rPr>
                <w:b/>
              </w:rPr>
              <w:t>02</w:t>
            </w:r>
            <w:r w:rsidRPr="004A4581">
              <w:rPr>
                <w:b/>
              </w:rPr>
              <w:t xml:space="preserve"> July</w:t>
            </w:r>
            <w:r w:rsidR="00263C28">
              <w:rPr>
                <w:b/>
              </w:rPr>
              <w:t xml:space="preserve"> 2021</w:t>
            </w:r>
          </w:p>
        </w:tc>
      </w:tr>
    </w:tbl>
    <w:p w14:paraId="071B260B" w14:textId="77777777" w:rsidR="002D006E" w:rsidRPr="004E44C5" w:rsidRDefault="002D006E" w:rsidP="002D00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5"/>
      </w:tblGrid>
      <w:tr w:rsidR="002D006E" w:rsidRPr="004E44C5" w14:paraId="0901491C" w14:textId="77777777" w:rsidTr="0057144B">
        <w:trPr>
          <w:cantSplit/>
        </w:trPr>
        <w:tc>
          <w:tcPr>
            <w:tcW w:w="8525" w:type="dxa"/>
            <w:shd w:val="clear" w:color="auto" w:fill="auto"/>
          </w:tcPr>
          <w:p w14:paraId="378F2167" w14:textId="77777777" w:rsidR="002D006E" w:rsidRPr="005E2F15" w:rsidRDefault="00E21B88" w:rsidP="0057144B">
            <w:pPr>
              <w:rPr>
                <w:b/>
              </w:rPr>
            </w:pPr>
            <w:r>
              <w:rPr>
                <w:b/>
              </w:rPr>
              <w:t>T</w:t>
            </w:r>
            <w:r w:rsidR="002D006E" w:rsidRPr="005E2F15">
              <w:rPr>
                <w:b/>
              </w:rPr>
              <w:t xml:space="preserve">itle:  INDEPENDENT CUSTODY VISITOR SCHEME </w:t>
            </w:r>
            <w:r w:rsidR="002D006E">
              <w:rPr>
                <w:b/>
              </w:rPr>
              <w:t>(ICVS)</w:t>
            </w:r>
          </w:p>
        </w:tc>
      </w:tr>
    </w:tbl>
    <w:p w14:paraId="115E5EBD" w14:textId="77777777" w:rsidR="002D006E" w:rsidRPr="004E44C5" w:rsidRDefault="002D006E" w:rsidP="002D00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5"/>
      </w:tblGrid>
      <w:tr w:rsidR="002D006E" w:rsidRPr="004E44C5" w14:paraId="4469BF31" w14:textId="77777777" w:rsidTr="00E21B88">
        <w:trPr>
          <w:trHeight w:val="4011"/>
        </w:trPr>
        <w:tc>
          <w:tcPr>
            <w:tcW w:w="8525" w:type="dxa"/>
            <w:shd w:val="clear" w:color="auto" w:fill="auto"/>
          </w:tcPr>
          <w:p w14:paraId="6C652889" w14:textId="77777777" w:rsidR="002D006E" w:rsidRPr="00AA4AF8" w:rsidRDefault="002D006E" w:rsidP="0057144B">
            <w:pPr>
              <w:rPr>
                <w:b/>
                <w:sz w:val="22"/>
                <w:szCs w:val="22"/>
              </w:rPr>
            </w:pPr>
            <w:r w:rsidRPr="00AA4AF8">
              <w:rPr>
                <w:b/>
                <w:sz w:val="22"/>
                <w:szCs w:val="22"/>
              </w:rPr>
              <w:t>Executive Summary</w:t>
            </w:r>
          </w:p>
          <w:p w14:paraId="7FD11297" w14:textId="77777777" w:rsidR="005F4BA7" w:rsidRPr="00AA4AF8" w:rsidRDefault="002D006E" w:rsidP="0057144B">
            <w:pPr>
              <w:rPr>
                <w:sz w:val="22"/>
                <w:szCs w:val="22"/>
              </w:rPr>
            </w:pPr>
            <w:r w:rsidRPr="00AA4AF8">
              <w:rPr>
                <w:sz w:val="22"/>
                <w:szCs w:val="22"/>
              </w:rPr>
              <w:t>This report provides an analys</w:t>
            </w:r>
            <w:r w:rsidR="005F4BA7" w:rsidRPr="00AA4AF8">
              <w:rPr>
                <w:sz w:val="22"/>
                <w:szCs w:val="22"/>
              </w:rPr>
              <w:t xml:space="preserve">is of the ICVS </w:t>
            </w:r>
            <w:r w:rsidR="00F90FA9" w:rsidRPr="00AA4AF8">
              <w:rPr>
                <w:sz w:val="22"/>
                <w:szCs w:val="22"/>
              </w:rPr>
              <w:t xml:space="preserve">for </w:t>
            </w:r>
            <w:r w:rsidR="00920E6A" w:rsidRPr="00AA4AF8">
              <w:rPr>
                <w:sz w:val="22"/>
                <w:szCs w:val="22"/>
              </w:rPr>
              <w:t xml:space="preserve">the period of </w:t>
            </w:r>
            <w:r w:rsidR="00D96DCB" w:rsidRPr="00AA4AF8">
              <w:rPr>
                <w:sz w:val="22"/>
                <w:szCs w:val="22"/>
              </w:rPr>
              <w:t>1 April 2020 to 31 March 2021</w:t>
            </w:r>
            <w:r w:rsidRPr="00AA4AF8">
              <w:rPr>
                <w:sz w:val="22"/>
                <w:szCs w:val="22"/>
              </w:rPr>
              <w:t xml:space="preserve">. The analysis provides a clear picture of the </w:t>
            </w:r>
            <w:r w:rsidR="00920E6A" w:rsidRPr="00AA4AF8">
              <w:rPr>
                <w:sz w:val="22"/>
                <w:szCs w:val="22"/>
              </w:rPr>
              <w:t xml:space="preserve">Scheme </w:t>
            </w:r>
            <w:r w:rsidRPr="00AA4AF8">
              <w:rPr>
                <w:sz w:val="22"/>
                <w:szCs w:val="22"/>
              </w:rPr>
              <w:t>running effectively</w:t>
            </w:r>
            <w:r w:rsidR="00920E6A" w:rsidRPr="00AA4AF8">
              <w:rPr>
                <w:sz w:val="22"/>
                <w:szCs w:val="22"/>
              </w:rPr>
              <w:t>,</w:t>
            </w:r>
            <w:r w:rsidRPr="00AA4AF8">
              <w:rPr>
                <w:sz w:val="22"/>
                <w:szCs w:val="22"/>
              </w:rPr>
              <w:t xml:space="preserve"> with all issues hi</w:t>
            </w:r>
            <w:r w:rsidR="005F4BA7" w:rsidRPr="00AA4AF8">
              <w:rPr>
                <w:sz w:val="22"/>
                <w:szCs w:val="22"/>
              </w:rPr>
              <w:t xml:space="preserve">ghlighted having either been resolved or are </w:t>
            </w:r>
            <w:r w:rsidR="00920E6A" w:rsidRPr="00AA4AF8">
              <w:rPr>
                <w:sz w:val="22"/>
                <w:szCs w:val="22"/>
              </w:rPr>
              <w:t xml:space="preserve">currently </w:t>
            </w:r>
            <w:r w:rsidR="005F4BA7" w:rsidRPr="00AA4AF8">
              <w:rPr>
                <w:sz w:val="22"/>
                <w:szCs w:val="22"/>
              </w:rPr>
              <w:t xml:space="preserve">being monitored </w:t>
            </w:r>
            <w:r w:rsidR="003E7664" w:rsidRPr="00AA4AF8">
              <w:rPr>
                <w:sz w:val="22"/>
                <w:szCs w:val="22"/>
              </w:rPr>
              <w:t>whil</w:t>
            </w:r>
            <w:r w:rsidR="00E45912" w:rsidRPr="00AA4AF8">
              <w:rPr>
                <w:sz w:val="22"/>
                <w:szCs w:val="22"/>
              </w:rPr>
              <w:t>st</w:t>
            </w:r>
            <w:r w:rsidR="003E7664" w:rsidRPr="00AA4AF8">
              <w:rPr>
                <w:sz w:val="22"/>
                <w:szCs w:val="22"/>
              </w:rPr>
              <w:t xml:space="preserve"> in progress</w:t>
            </w:r>
            <w:r w:rsidR="005F4BA7" w:rsidRPr="00AA4AF8">
              <w:rPr>
                <w:sz w:val="22"/>
                <w:szCs w:val="22"/>
              </w:rPr>
              <w:t xml:space="preserve">.   </w:t>
            </w:r>
          </w:p>
          <w:p w14:paraId="12C330C1" w14:textId="77777777" w:rsidR="005F4BA7" w:rsidRPr="00AA4AF8" w:rsidRDefault="005F4BA7" w:rsidP="0057144B">
            <w:pPr>
              <w:rPr>
                <w:b/>
                <w:sz w:val="22"/>
                <w:szCs w:val="22"/>
              </w:rPr>
            </w:pPr>
            <w:r w:rsidRPr="00AA4AF8">
              <w:rPr>
                <w:sz w:val="22"/>
                <w:szCs w:val="22"/>
              </w:rPr>
              <w:t xml:space="preserve">For the entire </w:t>
            </w:r>
            <w:r w:rsidR="00920E6A" w:rsidRPr="00AA4AF8">
              <w:rPr>
                <w:sz w:val="22"/>
                <w:szCs w:val="22"/>
              </w:rPr>
              <w:t>period</w:t>
            </w:r>
            <w:r w:rsidR="00F90FA9" w:rsidRPr="00AA4AF8">
              <w:rPr>
                <w:sz w:val="22"/>
                <w:szCs w:val="22"/>
              </w:rPr>
              <w:t xml:space="preserve"> covered by this report</w:t>
            </w:r>
            <w:r w:rsidR="00E45912" w:rsidRPr="00AA4AF8">
              <w:rPr>
                <w:sz w:val="22"/>
                <w:szCs w:val="22"/>
              </w:rPr>
              <w:t>,</w:t>
            </w:r>
            <w:r w:rsidR="00920E6A" w:rsidRPr="00AA4AF8">
              <w:rPr>
                <w:sz w:val="22"/>
                <w:szCs w:val="22"/>
              </w:rPr>
              <w:t xml:space="preserve"> </w:t>
            </w:r>
            <w:r w:rsidR="00D96DCB" w:rsidRPr="00AA4AF8">
              <w:rPr>
                <w:sz w:val="22"/>
                <w:szCs w:val="22"/>
              </w:rPr>
              <w:t>High Wycombe</w:t>
            </w:r>
            <w:r w:rsidRPr="00AA4AF8">
              <w:rPr>
                <w:sz w:val="22"/>
                <w:szCs w:val="22"/>
              </w:rPr>
              <w:t xml:space="preserve"> Custody </w:t>
            </w:r>
            <w:r w:rsidR="00F90FA9" w:rsidRPr="00AA4AF8">
              <w:rPr>
                <w:sz w:val="22"/>
                <w:szCs w:val="22"/>
              </w:rPr>
              <w:t>Suite was</w:t>
            </w:r>
            <w:r w:rsidR="00D96DCB" w:rsidRPr="00AA4AF8">
              <w:rPr>
                <w:sz w:val="22"/>
                <w:szCs w:val="22"/>
              </w:rPr>
              <w:t xml:space="preserve"> closed.</w:t>
            </w:r>
          </w:p>
          <w:p w14:paraId="6532265E" w14:textId="13D77E98" w:rsidR="003E7664" w:rsidRPr="00AA4AF8" w:rsidRDefault="001A2493" w:rsidP="003E7664">
            <w:pPr>
              <w:rPr>
                <w:sz w:val="22"/>
                <w:szCs w:val="22"/>
              </w:rPr>
            </w:pPr>
            <w:r w:rsidRPr="00AA4AF8">
              <w:rPr>
                <w:sz w:val="22"/>
                <w:szCs w:val="22"/>
              </w:rPr>
              <w:t>The COVID-19 emergency has had a significant impact upon the Scheme’s work, which will be expanded on in this report</w:t>
            </w:r>
            <w:r>
              <w:rPr>
                <w:sz w:val="22"/>
                <w:szCs w:val="22"/>
              </w:rPr>
              <w:t>, however to summarise, o</w:t>
            </w:r>
            <w:r w:rsidR="003E7664" w:rsidRPr="00AA4AF8">
              <w:rPr>
                <w:sz w:val="22"/>
                <w:szCs w:val="22"/>
              </w:rPr>
              <w:t xml:space="preserve">n 17 </w:t>
            </w:r>
            <w:r w:rsidR="00F93011" w:rsidRPr="00AA4AF8">
              <w:rPr>
                <w:sz w:val="22"/>
                <w:szCs w:val="22"/>
              </w:rPr>
              <w:t xml:space="preserve">March </w:t>
            </w:r>
            <w:r w:rsidR="001F46F1" w:rsidRPr="00AA4AF8">
              <w:rPr>
                <w:sz w:val="22"/>
                <w:szCs w:val="22"/>
              </w:rPr>
              <w:t>2020,</w:t>
            </w:r>
            <w:r w:rsidR="00F93011" w:rsidRPr="00AA4AF8">
              <w:rPr>
                <w:sz w:val="22"/>
                <w:szCs w:val="22"/>
              </w:rPr>
              <w:t xml:space="preserve"> </w:t>
            </w:r>
            <w:r w:rsidR="003E7664" w:rsidRPr="00AA4AF8">
              <w:rPr>
                <w:sz w:val="22"/>
                <w:szCs w:val="22"/>
              </w:rPr>
              <w:t>face</w:t>
            </w:r>
            <w:r w:rsidR="00402D57" w:rsidRPr="00AA4AF8">
              <w:rPr>
                <w:sz w:val="22"/>
                <w:szCs w:val="22"/>
              </w:rPr>
              <w:t>-</w:t>
            </w:r>
            <w:r w:rsidR="005F4BA7" w:rsidRPr="00AA4AF8">
              <w:rPr>
                <w:sz w:val="22"/>
                <w:szCs w:val="22"/>
              </w:rPr>
              <w:t>to</w:t>
            </w:r>
            <w:r w:rsidR="00402D57" w:rsidRPr="00AA4AF8">
              <w:rPr>
                <w:sz w:val="22"/>
                <w:szCs w:val="22"/>
              </w:rPr>
              <w:t>-</w:t>
            </w:r>
            <w:r w:rsidR="005F4BA7" w:rsidRPr="00AA4AF8">
              <w:rPr>
                <w:sz w:val="22"/>
                <w:szCs w:val="22"/>
              </w:rPr>
              <w:t xml:space="preserve">face Custody Visits were </w:t>
            </w:r>
            <w:r w:rsidR="003E7664" w:rsidRPr="00AA4AF8">
              <w:rPr>
                <w:sz w:val="22"/>
                <w:szCs w:val="22"/>
              </w:rPr>
              <w:t>suspended due to t</w:t>
            </w:r>
            <w:r w:rsidR="00260006" w:rsidRPr="00AA4AF8">
              <w:rPr>
                <w:sz w:val="22"/>
                <w:szCs w:val="22"/>
              </w:rPr>
              <w:t xml:space="preserve">he COVID-19 </w:t>
            </w:r>
            <w:r w:rsidR="00F93011" w:rsidRPr="00AA4AF8">
              <w:rPr>
                <w:sz w:val="22"/>
                <w:szCs w:val="22"/>
              </w:rPr>
              <w:t>emergency</w:t>
            </w:r>
            <w:r>
              <w:rPr>
                <w:sz w:val="22"/>
                <w:szCs w:val="22"/>
              </w:rPr>
              <w:t xml:space="preserve"> and</w:t>
            </w:r>
            <w:r w:rsidR="00F93011" w:rsidRPr="00AA4AF8">
              <w:rPr>
                <w:sz w:val="22"/>
                <w:szCs w:val="22"/>
              </w:rPr>
              <w:t xml:space="preserve">  </w:t>
            </w:r>
            <w:r>
              <w:rPr>
                <w:sz w:val="22"/>
                <w:szCs w:val="22"/>
              </w:rPr>
              <w:t>a</w:t>
            </w:r>
            <w:r w:rsidR="003E7664" w:rsidRPr="00AA4AF8">
              <w:rPr>
                <w:sz w:val="22"/>
                <w:szCs w:val="22"/>
              </w:rPr>
              <w:t xml:space="preserve"> temporary telephone visiting service was implemented </w:t>
            </w:r>
            <w:r w:rsidR="007E2548">
              <w:rPr>
                <w:sz w:val="22"/>
                <w:szCs w:val="22"/>
              </w:rPr>
              <w:t>commencing</w:t>
            </w:r>
            <w:r w:rsidR="00763113" w:rsidRPr="00AA4AF8">
              <w:rPr>
                <w:sz w:val="22"/>
                <w:szCs w:val="22"/>
              </w:rPr>
              <w:t xml:space="preserve"> </w:t>
            </w:r>
            <w:r w:rsidR="00B0171F">
              <w:rPr>
                <w:sz w:val="22"/>
                <w:szCs w:val="22"/>
              </w:rPr>
              <w:t xml:space="preserve">on </w:t>
            </w:r>
            <w:r w:rsidR="00CB5F6F" w:rsidRPr="00AA4AF8">
              <w:rPr>
                <w:sz w:val="22"/>
                <w:szCs w:val="22"/>
              </w:rPr>
              <w:t>26 March 2020.</w:t>
            </w:r>
            <w:r w:rsidR="00F93011" w:rsidRPr="00AA4AF8">
              <w:rPr>
                <w:sz w:val="22"/>
                <w:szCs w:val="22"/>
              </w:rPr>
              <w:t xml:space="preserve">  </w:t>
            </w:r>
          </w:p>
          <w:p w14:paraId="4FF6BE36" w14:textId="7D4C6285" w:rsidR="002D006E" w:rsidRPr="00AA4AF8" w:rsidRDefault="00920E6A" w:rsidP="00920E6A">
            <w:pPr>
              <w:rPr>
                <w:sz w:val="22"/>
                <w:szCs w:val="22"/>
              </w:rPr>
            </w:pPr>
            <w:r w:rsidRPr="00AA4AF8">
              <w:rPr>
                <w:sz w:val="22"/>
                <w:szCs w:val="22"/>
              </w:rPr>
              <w:t>In summary, t</w:t>
            </w:r>
            <w:r w:rsidR="005F4BA7" w:rsidRPr="00AA4AF8">
              <w:rPr>
                <w:sz w:val="22"/>
                <w:szCs w:val="22"/>
              </w:rPr>
              <w:t xml:space="preserve">hroughout </w:t>
            </w:r>
            <w:r w:rsidR="002D006E" w:rsidRPr="00AA4AF8">
              <w:rPr>
                <w:sz w:val="22"/>
                <w:szCs w:val="22"/>
              </w:rPr>
              <w:t xml:space="preserve">the </w:t>
            </w:r>
            <w:r w:rsidR="005F4BA7" w:rsidRPr="00AA4AF8">
              <w:rPr>
                <w:sz w:val="22"/>
                <w:szCs w:val="22"/>
              </w:rPr>
              <w:t xml:space="preserve">year the </w:t>
            </w:r>
            <w:r w:rsidR="00B94F7F" w:rsidRPr="00AA4AF8">
              <w:rPr>
                <w:sz w:val="22"/>
                <w:szCs w:val="22"/>
              </w:rPr>
              <w:t>ICVS</w:t>
            </w:r>
            <w:r w:rsidR="00CB5F6F" w:rsidRPr="00AA4AF8">
              <w:rPr>
                <w:sz w:val="22"/>
                <w:szCs w:val="22"/>
              </w:rPr>
              <w:t xml:space="preserve"> was</w:t>
            </w:r>
            <w:r w:rsidR="002D006E" w:rsidRPr="00AA4AF8">
              <w:rPr>
                <w:sz w:val="22"/>
                <w:szCs w:val="22"/>
              </w:rPr>
              <w:t xml:space="preserve"> well placed to continue </w:t>
            </w:r>
            <w:r w:rsidR="00B94F7F" w:rsidRPr="00AA4AF8">
              <w:rPr>
                <w:sz w:val="22"/>
                <w:szCs w:val="22"/>
              </w:rPr>
              <w:t xml:space="preserve">in </w:t>
            </w:r>
            <w:r w:rsidR="002D006E" w:rsidRPr="00AA4AF8">
              <w:rPr>
                <w:sz w:val="22"/>
                <w:szCs w:val="22"/>
              </w:rPr>
              <w:t>its aim of reassurance to the local community of the rights and treatment of detainees in custody together with the c</w:t>
            </w:r>
            <w:r w:rsidR="005F4BA7" w:rsidRPr="00AA4AF8">
              <w:rPr>
                <w:sz w:val="22"/>
                <w:szCs w:val="22"/>
              </w:rPr>
              <w:t>onditions of the facilities.</w:t>
            </w:r>
            <w:r w:rsidR="006D15FE" w:rsidRPr="00AA4AF8">
              <w:rPr>
                <w:sz w:val="22"/>
                <w:szCs w:val="22"/>
              </w:rPr>
              <w:t xml:space="preserve">  </w:t>
            </w:r>
            <w:r w:rsidR="001A2493">
              <w:rPr>
                <w:sz w:val="22"/>
                <w:szCs w:val="22"/>
              </w:rPr>
              <w:t>The Scheme has successfully</w:t>
            </w:r>
            <w:r w:rsidR="006D15FE" w:rsidRPr="00AA4AF8">
              <w:rPr>
                <w:sz w:val="22"/>
                <w:szCs w:val="22"/>
              </w:rPr>
              <w:t xml:space="preserve"> met the challenges of the COVID-19 Pandemic head on and</w:t>
            </w:r>
            <w:r w:rsidR="003A19F8" w:rsidRPr="00AA4AF8">
              <w:rPr>
                <w:sz w:val="22"/>
                <w:szCs w:val="22"/>
              </w:rPr>
              <w:t xml:space="preserve"> </w:t>
            </w:r>
            <w:r w:rsidR="001A2493">
              <w:rPr>
                <w:sz w:val="22"/>
                <w:szCs w:val="22"/>
              </w:rPr>
              <w:t xml:space="preserve">all parties </w:t>
            </w:r>
            <w:r w:rsidR="007E2548">
              <w:rPr>
                <w:sz w:val="22"/>
                <w:szCs w:val="22"/>
              </w:rPr>
              <w:t xml:space="preserve">continue to </w:t>
            </w:r>
            <w:r w:rsidR="003A19F8" w:rsidRPr="00AA4AF8">
              <w:rPr>
                <w:sz w:val="22"/>
                <w:szCs w:val="22"/>
              </w:rPr>
              <w:t>work daily to</w:t>
            </w:r>
            <w:r w:rsidR="006D15FE" w:rsidRPr="00AA4AF8">
              <w:rPr>
                <w:sz w:val="22"/>
                <w:szCs w:val="22"/>
              </w:rPr>
              <w:t xml:space="preserve"> overcome them. </w:t>
            </w:r>
            <w:r w:rsidR="005F4BA7" w:rsidRPr="00AA4AF8">
              <w:rPr>
                <w:sz w:val="22"/>
                <w:szCs w:val="22"/>
              </w:rPr>
              <w:t xml:space="preserve">   </w:t>
            </w:r>
          </w:p>
          <w:p w14:paraId="47EC0432" w14:textId="393A709E" w:rsidR="00402D57" w:rsidRPr="005F4BA7" w:rsidRDefault="00402D57" w:rsidP="002A14F7">
            <w:pPr>
              <w:spacing w:after="0"/>
              <w:rPr>
                <w:sz w:val="22"/>
                <w:szCs w:val="22"/>
              </w:rPr>
            </w:pPr>
            <w:r w:rsidRPr="00AA4AF8">
              <w:rPr>
                <w:b/>
                <w:sz w:val="22"/>
                <w:szCs w:val="22"/>
              </w:rPr>
              <w:t xml:space="preserve">On behalf of the </w:t>
            </w:r>
            <w:r w:rsidR="0018036D">
              <w:rPr>
                <w:b/>
                <w:sz w:val="22"/>
                <w:szCs w:val="22"/>
              </w:rPr>
              <w:t>Office of the Police and Crime Commissioner (</w:t>
            </w:r>
            <w:r w:rsidRPr="00AA4AF8">
              <w:rPr>
                <w:b/>
                <w:sz w:val="22"/>
                <w:szCs w:val="22"/>
              </w:rPr>
              <w:t>OPCC</w:t>
            </w:r>
            <w:r w:rsidR="0018036D">
              <w:rPr>
                <w:b/>
                <w:sz w:val="22"/>
                <w:szCs w:val="22"/>
              </w:rPr>
              <w:t>)</w:t>
            </w:r>
            <w:r w:rsidRPr="00AA4AF8">
              <w:rPr>
                <w:b/>
                <w:sz w:val="22"/>
                <w:szCs w:val="22"/>
              </w:rPr>
              <w:t xml:space="preserve">, the ICVS Manager would like to extend his personal thanks to all the </w:t>
            </w:r>
            <w:r w:rsidR="001A2493">
              <w:rPr>
                <w:b/>
                <w:sz w:val="22"/>
                <w:szCs w:val="22"/>
              </w:rPr>
              <w:t>C</w:t>
            </w:r>
            <w:r w:rsidRPr="00AA4AF8">
              <w:rPr>
                <w:b/>
                <w:sz w:val="22"/>
                <w:szCs w:val="22"/>
              </w:rPr>
              <w:t xml:space="preserve">ustody </w:t>
            </w:r>
            <w:r w:rsidR="001A2493">
              <w:rPr>
                <w:b/>
                <w:sz w:val="22"/>
                <w:szCs w:val="22"/>
              </w:rPr>
              <w:t>V</w:t>
            </w:r>
            <w:r w:rsidRPr="00AA4AF8">
              <w:rPr>
                <w:b/>
                <w:sz w:val="22"/>
                <w:szCs w:val="22"/>
              </w:rPr>
              <w:t>isitors</w:t>
            </w:r>
            <w:r w:rsidR="001A2493">
              <w:rPr>
                <w:b/>
                <w:sz w:val="22"/>
                <w:szCs w:val="22"/>
              </w:rPr>
              <w:t xml:space="preserve"> (ICVs)</w:t>
            </w:r>
            <w:r w:rsidRPr="00AA4AF8">
              <w:rPr>
                <w:b/>
                <w:sz w:val="22"/>
                <w:szCs w:val="22"/>
              </w:rPr>
              <w:t xml:space="preserve"> for their dedication, hard work and commitment.</w:t>
            </w:r>
          </w:p>
        </w:tc>
      </w:tr>
    </w:tbl>
    <w:p w14:paraId="27D88A27" w14:textId="77777777" w:rsidR="002D006E" w:rsidRDefault="002D006E" w:rsidP="002D00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5"/>
      </w:tblGrid>
      <w:tr w:rsidR="002D006E" w:rsidRPr="004E44C5" w14:paraId="36F8666B" w14:textId="77777777" w:rsidTr="0057144B">
        <w:trPr>
          <w:cantSplit/>
        </w:trPr>
        <w:tc>
          <w:tcPr>
            <w:tcW w:w="8525" w:type="dxa"/>
            <w:shd w:val="clear" w:color="auto" w:fill="auto"/>
          </w:tcPr>
          <w:p w14:paraId="3938BB5B" w14:textId="77777777" w:rsidR="002D006E" w:rsidRPr="004A4581" w:rsidRDefault="002D006E" w:rsidP="0057144B">
            <w:pPr>
              <w:rPr>
                <w:b/>
                <w:sz w:val="22"/>
                <w:szCs w:val="22"/>
              </w:rPr>
            </w:pPr>
            <w:r w:rsidRPr="004A4581">
              <w:rPr>
                <w:b/>
                <w:sz w:val="22"/>
                <w:szCs w:val="22"/>
              </w:rPr>
              <w:t>Recommendation</w:t>
            </w:r>
          </w:p>
          <w:p w14:paraId="50786CF2" w14:textId="1E292CE9" w:rsidR="00E21B88" w:rsidRPr="00E21B88" w:rsidRDefault="002D006E" w:rsidP="001A2493">
            <w:pPr>
              <w:rPr>
                <w:sz w:val="22"/>
                <w:szCs w:val="22"/>
              </w:rPr>
            </w:pPr>
            <w:r w:rsidRPr="004A4581">
              <w:rPr>
                <w:sz w:val="22"/>
                <w:szCs w:val="22"/>
              </w:rPr>
              <w:t>T</w:t>
            </w:r>
            <w:r w:rsidR="001F46F1">
              <w:rPr>
                <w:sz w:val="22"/>
                <w:szCs w:val="22"/>
              </w:rPr>
              <w:t>hat t</w:t>
            </w:r>
            <w:r w:rsidRPr="004A4581">
              <w:rPr>
                <w:sz w:val="22"/>
                <w:szCs w:val="22"/>
              </w:rPr>
              <w:t xml:space="preserve">he report be </w:t>
            </w:r>
            <w:r w:rsidR="00D41C18">
              <w:rPr>
                <w:sz w:val="22"/>
                <w:szCs w:val="22"/>
              </w:rPr>
              <w:t xml:space="preserve">accepted </w:t>
            </w:r>
            <w:r w:rsidR="00402D57">
              <w:rPr>
                <w:sz w:val="22"/>
                <w:szCs w:val="22"/>
              </w:rPr>
              <w:t xml:space="preserve">and endorsed as providing assurance </w:t>
            </w:r>
            <w:r w:rsidR="00402D57" w:rsidRPr="00D72EBA">
              <w:rPr>
                <w:rFonts w:eastAsia="Times New Roman"/>
                <w:sz w:val="22"/>
                <w:szCs w:val="22"/>
                <w:lang w:eastAsia="en-GB"/>
              </w:rPr>
              <w:t>that the PCC is meeting his statutory obligations under the</w:t>
            </w:r>
            <w:r w:rsidR="007E2548">
              <w:rPr>
                <w:rFonts w:eastAsia="Times New Roman"/>
                <w:sz w:val="22"/>
                <w:szCs w:val="22"/>
                <w:lang w:eastAsia="en-GB"/>
              </w:rPr>
              <w:t xml:space="preserve"> Police Reform Act</w:t>
            </w:r>
            <w:r w:rsidR="00402D57" w:rsidRPr="00D72EBA">
              <w:rPr>
                <w:rFonts w:eastAsia="Times New Roman"/>
                <w:sz w:val="22"/>
                <w:szCs w:val="22"/>
                <w:lang w:eastAsia="en-GB"/>
              </w:rPr>
              <w:t xml:space="preserve"> 2002 to organise and oversee the delivery of an</w:t>
            </w:r>
            <w:r w:rsidR="00BE7526">
              <w:rPr>
                <w:rFonts w:eastAsia="Times New Roman"/>
                <w:sz w:val="22"/>
                <w:szCs w:val="22"/>
                <w:lang w:eastAsia="en-GB"/>
              </w:rPr>
              <w:t xml:space="preserve"> effective</w:t>
            </w:r>
            <w:r w:rsidR="00402D57" w:rsidRPr="00D72EBA">
              <w:rPr>
                <w:rFonts w:eastAsia="Times New Roman"/>
                <w:sz w:val="22"/>
                <w:szCs w:val="22"/>
                <w:lang w:eastAsia="en-GB"/>
              </w:rPr>
              <w:t xml:space="preserve"> </w:t>
            </w:r>
            <w:r w:rsidR="001A2493">
              <w:rPr>
                <w:rFonts w:eastAsia="Times New Roman"/>
                <w:sz w:val="22"/>
                <w:szCs w:val="22"/>
                <w:lang w:eastAsia="en-GB"/>
              </w:rPr>
              <w:t>I</w:t>
            </w:r>
            <w:r w:rsidR="00402D57" w:rsidRPr="00D72EBA">
              <w:rPr>
                <w:rFonts w:eastAsia="Times New Roman"/>
                <w:sz w:val="22"/>
                <w:szCs w:val="22"/>
                <w:lang w:eastAsia="en-GB"/>
              </w:rPr>
              <w:t xml:space="preserve">ndependent </w:t>
            </w:r>
            <w:r w:rsidR="001A2493">
              <w:rPr>
                <w:rFonts w:eastAsia="Times New Roman"/>
                <w:sz w:val="22"/>
                <w:szCs w:val="22"/>
                <w:lang w:eastAsia="en-GB"/>
              </w:rPr>
              <w:t>C</w:t>
            </w:r>
            <w:r w:rsidR="00402D57" w:rsidRPr="00D72EBA">
              <w:rPr>
                <w:rFonts w:eastAsia="Times New Roman"/>
                <w:sz w:val="22"/>
                <w:szCs w:val="22"/>
                <w:lang w:eastAsia="en-GB"/>
              </w:rPr>
              <w:t>u</w:t>
            </w:r>
            <w:r w:rsidR="00402D57">
              <w:rPr>
                <w:rFonts w:eastAsia="Times New Roman"/>
                <w:sz w:val="22"/>
                <w:szCs w:val="22"/>
                <w:lang w:eastAsia="en-GB"/>
              </w:rPr>
              <w:t xml:space="preserve">stody </w:t>
            </w:r>
            <w:r w:rsidR="001A2493">
              <w:rPr>
                <w:rFonts w:eastAsia="Times New Roman"/>
                <w:sz w:val="22"/>
                <w:szCs w:val="22"/>
                <w:lang w:eastAsia="en-GB"/>
              </w:rPr>
              <w:t>V</w:t>
            </w:r>
            <w:r w:rsidR="00402D57">
              <w:rPr>
                <w:rFonts w:eastAsia="Times New Roman"/>
                <w:sz w:val="22"/>
                <w:szCs w:val="22"/>
                <w:lang w:eastAsia="en-GB"/>
              </w:rPr>
              <w:t xml:space="preserve">isiting </w:t>
            </w:r>
            <w:r w:rsidR="001A2493">
              <w:rPr>
                <w:rFonts w:eastAsia="Times New Roman"/>
                <w:sz w:val="22"/>
                <w:szCs w:val="22"/>
                <w:lang w:eastAsia="en-GB"/>
              </w:rPr>
              <w:t>S</w:t>
            </w:r>
            <w:r w:rsidR="00402D57">
              <w:rPr>
                <w:rFonts w:eastAsia="Times New Roman"/>
                <w:sz w:val="22"/>
                <w:szCs w:val="22"/>
                <w:lang w:eastAsia="en-GB"/>
              </w:rPr>
              <w:t xml:space="preserve">cheme in the Thames Valley Police </w:t>
            </w:r>
            <w:r w:rsidR="0018036D">
              <w:rPr>
                <w:rFonts w:eastAsia="Times New Roman"/>
                <w:sz w:val="22"/>
                <w:szCs w:val="22"/>
                <w:lang w:eastAsia="en-GB"/>
              </w:rPr>
              <w:t xml:space="preserve">(TVP) </w:t>
            </w:r>
            <w:r w:rsidR="00402D57">
              <w:rPr>
                <w:rFonts w:eastAsia="Times New Roman"/>
                <w:sz w:val="22"/>
                <w:szCs w:val="22"/>
                <w:lang w:eastAsia="en-GB"/>
              </w:rPr>
              <w:t>F</w:t>
            </w:r>
            <w:r w:rsidR="00402D57" w:rsidRPr="00D72EBA">
              <w:rPr>
                <w:rFonts w:eastAsia="Times New Roman"/>
                <w:sz w:val="22"/>
                <w:szCs w:val="22"/>
                <w:lang w:eastAsia="en-GB"/>
              </w:rPr>
              <w:t>orce area</w:t>
            </w:r>
            <w:r w:rsidRPr="004A4581">
              <w:rPr>
                <w:sz w:val="22"/>
                <w:szCs w:val="22"/>
              </w:rPr>
              <w:t>.</w:t>
            </w:r>
          </w:p>
        </w:tc>
      </w:tr>
      <w:tr w:rsidR="002D006E" w:rsidRPr="004E44C5" w14:paraId="619169EE" w14:textId="77777777" w:rsidTr="0057144B">
        <w:tc>
          <w:tcPr>
            <w:tcW w:w="8525" w:type="dxa"/>
            <w:shd w:val="clear" w:color="auto" w:fill="auto"/>
          </w:tcPr>
          <w:p w14:paraId="727DDCED" w14:textId="77777777" w:rsidR="002D006E" w:rsidRPr="00E21B88" w:rsidRDefault="00E21B88" w:rsidP="0057144B">
            <w:pPr>
              <w:rPr>
                <w:b/>
                <w:sz w:val="22"/>
                <w:szCs w:val="22"/>
              </w:rPr>
            </w:pPr>
            <w:r>
              <w:rPr>
                <w:b/>
                <w:sz w:val="22"/>
                <w:szCs w:val="22"/>
              </w:rPr>
              <w:t>P</w:t>
            </w:r>
            <w:r w:rsidR="002D006E" w:rsidRPr="004A4581">
              <w:rPr>
                <w:b/>
                <w:sz w:val="22"/>
                <w:szCs w:val="22"/>
              </w:rPr>
              <w:t>olice and Crime Commiss</w:t>
            </w:r>
            <w:r>
              <w:rPr>
                <w:b/>
                <w:sz w:val="22"/>
                <w:szCs w:val="22"/>
              </w:rPr>
              <w:t>ioner</w:t>
            </w:r>
            <w:r>
              <w:rPr>
                <w:b/>
                <w:sz w:val="22"/>
                <w:szCs w:val="22"/>
              </w:rPr>
              <w:br/>
            </w:r>
          </w:p>
        </w:tc>
      </w:tr>
      <w:tr w:rsidR="002D006E" w:rsidRPr="004E44C5" w14:paraId="4D6DC7A6" w14:textId="77777777" w:rsidTr="005F4BA7">
        <w:trPr>
          <w:trHeight w:val="568"/>
        </w:trPr>
        <w:tc>
          <w:tcPr>
            <w:tcW w:w="8525" w:type="dxa"/>
            <w:shd w:val="clear" w:color="auto" w:fill="auto"/>
          </w:tcPr>
          <w:p w14:paraId="2299B6CA" w14:textId="77777777" w:rsidR="002D006E" w:rsidRPr="004A4581" w:rsidRDefault="002D006E" w:rsidP="0057144B">
            <w:pPr>
              <w:rPr>
                <w:b/>
                <w:sz w:val="22"/>
                <w:szCs w:val="22"/>
              </w:rPr>
            </w:pPr>
            <w:r w:rsidRPr="004A4581">
              <w:rPr>
                <w:b/>
                <w:sz w:val="22"/>
                <w:szCs w:val="22"/>
              </w:rPr>
              <w:lastRenderedPageBreak/>
              <w:t>Signature                                                                    Date</w:t>
            </w:r>
          </w:p>
          <w:p w14:paraId="7E06295D" w14:textId="0FEDD565" w:rsidR="002D006E" w:rsidRPr="004A4581" w:rsidRDefault="001A4281" w:rsidP="0057144B">
            <w:pPr>
              <w:rPr>
                <w:sz w:val="22"/>
                <w:szCs w:val="22"/>
              </w:rPr>
            </w:pPr>
            <w:r>
              <w:rPr>
                <w:noProof/>
                <w:sz w:val="22"/>
                <w:szCs w:val="22"/>
                <w:lang w:eastAsia="en-GB"/>
              </w:rPr>
              <w:drawing>
                <wp:inline distT="0" distB="0" distL="0" distR="0" wp14:anchorId="1963B9D5" wp14:editId="61D33985">
                  <wp:extent cx="1684117" cy="7426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Barber_Matth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000" cy="749607"/>
                          </a:xfrm>
                          <a:prstGeom prst="rect">
                            <a:avLst/>
                          </a:prstGeom>
                        </pic:spPr>
                      </pic:pic>
                    </a:graphicData>
                  </a:graphic>
                </wp:inline>
              </w:drawing>
            </w:r>
            <w:r>
              <w:rPr>
                <w:sz w:val="22"/>
                <w:szCs w:val="22"/>
              </w:rPr>
              <w:tab/>
            </w:r>
            <w:r>
              <w:rPr>
                <w:sz w:val="22"/>
                <w:szCs w:val="22"/>
              </w:rPr>
              <w:tab/>
            </w:r>
            <w:r>
              <w:rPr>
                <w:sz w:val="22"/>
                <w:szCs w:val="22"/>
              </w:rPr>
              <w:tab/>
            </w:r>
            <w:r>
              <w:rPr>
                <w:sz w:val="22"/>
                <w:szCs w:val="22"/>
              </w:rPr>
              <w:tab/>
              <w:t>22</w:t>
            </w:r>
            <w:r w:rsidRPr="001A4281">
              <w:rPr>
                <w:sz w:val="22"/>
                <w:szCs w:val="22"/>
                <w:vertAlign w:val="superscript"/>
              </w:rPr>
              <w:t>nd</w:t>
            </w:r>
            <w:r>
              <w:rPr>
                <w:sz w:val="22"/>
                <w:szCs w:val="22"/>
              </w:rPr>
              <w:t xml:space="preserve"> June 2021</w:t>
            </w:r>
          </w:p>
        </w:tc>
      </w:tr>
    </w:tbl>
    <w:p w14:paraId="079116AE" w14:textId="77777777" w:rsidR="000F44F6" w:rsidRDefault="000F44F6" w:rsidP="000F44F6">
      <w:pPr>
        <w:spacing w:after="0"/>
        <w:rPr>
          <w:b/>
        </w:rPr>
      </w:pPr>
    </w:p>
    <w:p w14:paraId="641FCFD9" w14:textId="77777777" w:rsidR="004D7603" w:rsidRDefault="004D7603" w:rsidP="000F44F6">
      <w:pPr>
        <w:spacing w:after="0"/>
        <w:rPr>
          <w:b/>
        </w:rPr>
      </w:pPr>
      <w:r w:rsidRPr="005E2F15">
        <w:rPr>
          <w:b/>
        </w:rPr>
        <w:t>PART 1 – NON-CONFIDENTIAL</w:t>
      </w:r>
    </w:p>
    <w:p w14:paraId="3375B257" w14:textId="77777777" w:rsidR="0012242E" w:rsidRDefault="0012242E" w:rsidP="000F44F6">
      <w:pPr>
        <w:spacing w:after="0"/>
        <w:rPr>
          <w:b/>
        </w:rPr>
      </w:pPr>
    </w:p>
    <w:p w14:paraId="45478CC5" w14:textId="77777777" w:rsidR="00BC3B61" w:rsidRPr="005E2F15" w:rsidRDefault="00BC3B61" w:rsidP="000F44F6">
      <w:pPr>
        <w:spacing w:after="0"/>
        <w:rPr>
          <w:b/>
        </w:rPr>
      </w:pPr>
    </w:p>
    <w:p w14:paraId="64F0413F" w14:textId="77777777" w:rsidR="004D7603" w:rsidRPr="004A4581" w:rsidRDefault="004D7603" w:rsidP="000F44F6">
      <w:pPr>
        <w:numPr>
          <w:ilvl w:val="0"/>
          <w:numId w:val="1"/>
        </w:numPr>
        <w:tabs>
          <w:tab w:val="clear" w:pos="360"/>
          <w:tab w:val="num" w:pos="600"/>
          <w:tab w:val="num" w:pos="720"/>
        </w:tabs>
        <w:spacing w:after="0" w:line="240" w:lineRule="auto"/>
        <w:rPr>
          <w:b/>
          <w:sz w:val="22"/>
          <w:szCs w:val="22"/>
        </w:rPr>
      </w:pPr>
      <w:r w:rsidRPr="004A4581">
        <w:rPr>
          <w:b/>
          <w:sz w:val="22"/>
          <w:szCs w:val="22"/>
        </w:rPr>
        <w:t xml:space="preserve">Introduction and background  </w:t>
      </w:r>
    </w:p>
    <w:p w14:paraId="70040C5D" w14:textId="77777777" w:rsidR="000F44F6" w:rsidRDefault="000F44F6" w:rsidP="000F44F6">
      <w:pPr>
        <w:tabs>
          <w:tab w:val="num" w:pos="720"/>
        </w:tabs>
        <w:spacing w:after="0"/>
        <w:rPr>
          <w:sz w:val="22"/>
          <w:szCs w:val="22"/>
        </w:rPr>
      </w:pPr>
    </w:p>
    <w:p w14:paraId="665B3D00" w14:textId="16DDC19A" w:rsidR="004D7603" w:rsidRDefault="004D7603" w:rsidP="000F44F6">
      <w:pPr>
        <w:tabs>
          <w:tab w:val="num" w:pos="720"/>
        </w:tabs>
        <w:spacing w:after="0"/>
        <w:rPr>
          <w:sz w:val="22"/>
          <w:szCs w:val="22"/>
        </w:rPr>
      </w:pPr>
      <w:r w:rsidRPr="004A4581">
        <w:rPr>
          <w:sz w:val="22"/>
          <w:szCs w:val="22"/>
        </w:rPr>
        <w:t xml:space="preserve">The </w:t>
      </w:r>
      <w:r w:rsidR="00BC3B61">
        <w:rPr>
          <w:sz w:val="22"/>
          <w:szCs w:val="22"/>
        </w:rPr>
        <w:t>ICVS</w:t>
      </w:r>
      <w:r w:rsidRPr="004A4581">
        <w:rPr>
          <w:sz w:val="22"/>
          <w:szCs w:val="22"/>
        </w:rPr>
        <w:t xml:space="preserve"> is a statutory scheme borne of section 51 of the Police Reform Act 2002</w:t>
      </w:r>
      <w:r w:rsidR="00920E6A">
        <w:rPr>
          <w:sz w:val="22"/>
          <w:szCs w:val="22"/>
        </w:rPr>
        <w:t>,</w:t>
      </w:r>
      <w:r w:rsidRPr="004A4581">
        <w:rPr>
          <w:sz w:val="22"/>
          <w:szCs w:val="22"/>
        </w:rPr>
        <w:t xml:space="preserve"> whereby volunteers of local communities attend custody suite</w:t>
      </w:r>
      <w:r w:rsidR="00BC3B61">
        <w:rPr>
          <w:sz w:val="22"/>
          <w:szCs w:val="22"/>
        </w:rPr>
        <w:t xml:space="preserve">s to check on the treatment of Detained Persons (DPs).  This includes </w:t>
      </w:r>
      <w:r w:rsidRPr="004A4581">
        <w:rPr>
          <w:sz w:val="22"/>
          <w:szCs w:val="22"/>
        </w:rPr>
        <w:t xml:space="preserve">the conditions in which they are held and </w:t>
      </w:r>
      <w:r w:rsidR="00A66DC3">
        <w:rPr>
          <w:sz w:val="22"/>
          <w:szCs w:val="22"/>
        </w:rPr>
        <w:t xml:space="preserve">ensuring </w:t>
      </w:r>
      <w:r w:rsidRPr="004A4581">
        <w:rPr>
          <w:sz w:val="22"/>
          <w:szCs w:val="22"/>
        </w:rPr>
        <w:t>that their rights and entitlement</w:t>
      </w:r>
      <w:r w:rsidR="00BC3B61">
        <w:rPr>
          <w:sz w:val="22"/>
          <w:szCs w:val="22"/>
        </w:rPr>
        <w:t>s are being observed. The ICVS</w:t>
      </w:r>
      <w:r w:rsidRPr="004A4581">
        <w:rPr>
          <w:sz w:val="22"/>
          <w:szCs w:val="22"/>
        </w:rPr>
        <w:t xml:space="preserve"> offers protection and confidentiality to DPs and the police, and provides reassurance to the wider </w:t>
      </w:r>
      <w:r w:rsidR="00C87146">
        <w:rPr>
          <w:sz w:val="22"/>
          <w:szCs w:val="22"/>
        </w:rPr>
        <w:t>public</w:t>
      </w:r>
      <w:r w:rsidRPr="004A4581">
        <w:rPr>
          <w:sz w:val="22"/>
          <w:szCs w:val="22"/>
        </w:rPr>
        <w:t>.</w:t>
      </w:r>
    </w:p>
    <w:p w14:paraId="55401485" w14:textId="77777777" w:rsidR="003A37CF" w:rsidRPr="004A4581" w:rsidRDefault="003A37CF" w:rsidP="000F44F6">
      <w:pPr>
        <w:tabs>
          <w:tab w:val="num" w:pos="720"/>
        </w:tabs>
        <w:spacing w:after="0"/>
        <w:rPr>
          <w:sz w:val="22"/>
          <w:szCs w:val="22"/>
        </w:rPr>
      </w:pPr>
    </w:p>
    <w:p w14:paraId="16602542" w14:textId="438C323F" w:rsidR="004D7603" w:rsidRDefault="004D7603" w:rsidP="000F44F6">
      <w:pPr>
        <w:tabs>
          <w:tab w:val="num" w:pos="720"/>
        </w:tabs>
        <w:spacing w:after="0"/>
        <w:rPr>
          <w:sz w:val="22"/>
          <w:szCs w:val="22"/>
        </w:rPr>
      </w:pPr>
      <w:r w:rsidRPr="004A4581">
        <w:rPr>
          <w:sz w:val="22"/>
          <w:szCs w:val="22"/>
        </w:rPr>
        <w:t xml:space="preserve">The Thames Valley </w:t>
      </w:r>
      <w:r w:rsidR="001A2493">
        <w:rPr>
          <w:sz w:val="22"/>
          <w:szCs w:val="22"/>
        </w:rPr>
        <w:t>O</w:t>
      </w:r>
      <w:r w:rsidRPr="004A4581">
        <w:rPr>
          <w:sz w:val="22"/>
          <w:szCs w:val="22"/>
        </w:rPr>
        <w:t xml:space="preserve">PCC </w:t>
      </w:r>
      <w:r w:rsidR="00F90FA9">
        <w:rPr>
          <w:sz w:val="22"/>
          <w:szCs w:val="22"/>
        </w:rPr>
        <w:t>is</w:t>
      </w:r>
      <w:r w:rsidR="00C87146">
        <w:rPr>
          <w:sz w:val="22"/>
          <w:szCs w:val="22"/>
        </w:rPr>
        <w:t xml:space="preserve"> a</w:t>
      </w:r>
      <w:r w:rsidRPr="004A4581">
        <w:rPr>
          <w:sz w:val="22"/>
          <w:szCs w:val="22"/>
        </w:rPr>
        <w:t xml:space="preserve"> member of the Independent Cust</w:t>
      </w:r>
      <w:r w:rsidR="00C87146">
        <w:rPr>
          <w:sz w:val="22"/>
          <w:szCs w:val="22"/>
        </w:rPr>
        <w:t>ody Visitors Association (ICVA)</w:t>
      </w:r>
      <w:r w:rsidR="00B24421">
        <w:rPr>
          <w:sz w:val="22"/>
          <w:szCs w:val="22"/>
        </w:rPr>
        <w:t xml:space="preserve">. </w:t>
      </w:r>
      <w:r w:rsidR="00F90FA9">
        <w:rPr>
          <w:sz w:val="22"/>
          <w:szCs w:val="22"/>
        </w:rPr>
        <w:t xml:space="preserve">The </w:t>
      </w:r>
      <w:r w:rsidR="00B24421">
        <w:rPr>
          <w:sz w:val="22"/>
          <w:szCs w:val="22"/>
        </w:rPr>
        <w:t xml:space="preserve">ICVA supports </w:t>
      </w:r>
      <w:r w:rsidR="007E2548">
        <w:rPr>
          <w:sz w:val="22"/>
          <w:szCs w:val="22"/>
        </w:rPr>
        <w:t xml:space="preserve">Scheme </w:t>
      </w:r>
      <w:r w:rsidR="00B24421">
        <w:rPr>
          <w:sz w:val="22"/>
          <w:szCs w:val="22"/>
        </w:rPr>
        <w:t>M</w:t>
      </w:r>
      <w:r w:rsidRPr="004A4581">
        <w:rPr>
          <w:sz w:val="22"/>
          <w:szCs w:val="22"/>
        </w:rPr>
        <w:t xml:space="preserve">anagers to operate an effective </w:t>
      </w:r>
      <w:r w:rsidR="00B24421">
        <w:rPr>
          <w:sz w:val="22"/>
          <w:szCs w:val="22"/>
        </w:rPr>
        <w:t xml:space="preserve">ICV </w:t>
      </w:r>
      <w:r w:rsidRPr="004A4581">
        <w:rPr>
          <w:sz w:val="22"/>
          <w:szCs w:val="22"/>
        </w:rPr>
        <w:t xml:space="preserve">scheme in their respective police </w:t>
      </w:r>
      <w:r w:rsidR="00F90FA9">
        <w:rPr>
          <w:sz w:val="22"/>
          <w:szCs w:val="22"/>
        </w:rPr>
        <w:t>f</w:t>
      </w:r>
      <w:r w:rsidRPr="004A4581">
        <w:rPr>
          <w:sz w:val="22"/>
          <w:szCs w:val="22"/>
        </w:rPr>
        <w:t xml:space="preserve">orce area. The support </w:t>
      </w:r>
      <w:r w:rsidR="00F90FA9">
        <w:rPr>
          <w:sz w:val="22"/>
          <w:szCs w:val="22"/>
        </w:rPr>
        <w:t xml:space="preserve">the </w:t>
      </w:r>
      <w:r w:rsidRPr="004A4581">
        <w:rPr>
          <w:sz w:val="22"/>
          <w:szCs w:val="22"/>
        </w:rPr>
        <w:t>ICVA provide</w:t>
      </w:r>
      <w:r w:rsidR="00F90FA9">
        <w:rPr>
          <w:sz w:val="22"/>
          <w:szCs w:val="22"/>
        </w:rPr>
        <w:t>s</w:t>
      </w:r>
      <w:r w:rsidRPr="004A4581">
        <w:rPr>
          <w:sz w:val="22"/>
          <w:szCs w:val="22"/>
        </w:rPr>
        <w:t xml:space="preserve"> </w:t>
      </w:r>
      <w:r w:rsidR="00C87146" w:rsidRPr="004A4581">
        <w:rPr>
          <w:sz w:val="22"/>
          <w:szCs w:val="22"/>
        </w:rPr>
        <w:t>includes</w:t>
      </w:r>
      <w:r w:rsidR="007E2548">
        <w:rPr>
          <w:sz w:val="22"/>
          <w:szCs w:val="22"/>
        </w:rPr>
        <w:t>:</w:t>
      </w:r>
      <w:r w:rsidRPr="004A4581">
        <w:rPr>
          <w:sz w:val="22"/>
          <w:szCs w:val="22"/>
        </w:rPr>
        <w:t xml:space="preserve"> an induction day training package for new volunteers to the scheme, </w:t>
      </w:r>
      <w:r w:rsidR="001F46F1" w:rsidRPr="004A4581">
        <w:rPr>
          <w:sz w:val="22"/>
          <w:szCs w:val="22"/>
        </w:rPr>
        <w:t>bite size</w:t>
      </w:r>
      <w:r w:rsidRPr="004A4581">
        <w:rPr>
          <w:sz w:val="22"/>
          <w:szCs w:val="22"/>
        </w:rPr>
        <w:t xml:space="preserve"> training for panel meetings, two annual conferences, weekly</w:t>
      </w:r>
      <w:r w:rsidR="00C87146">
        <w:rPr>
          <w:sz w:val="22"/>
          <w:szCs w:val="22"/>
        </w:rPr>
        <w:t xml:space="preserve"> updates and a members</w:t>
      </w:r>
      <w:r w:rsidR="00F90FA9">
        <w:rPr>
          <w:sz w:val="22"/>
          <w:szCs w:val="22"/>
        </w:rPr>
        <w:t>’</w:t>
      </w:r>
      <w:r w:rsidR="00C87146">
        <w:rPr>
          <w:sz w:val="22"/>
          <w:szCs w:val="22"/>
        </w:rPr>
        <w:t xml:space="preserve"> forum which provides a platform for sharing</w:t>
      </w:r>
      <w:r w:rsidRPr="004A4581">
        <w:rPr>
          <w:sz w:val="22"/>
          <w:szCs w:val="22"/>
        </w:rPr>
        <w:t xml:space="preserve"> information</w:t>
      </w:r>
      <w:r w:rsidR="009D4AC2">
        <w:rPr>
          <w:sz w:val="22"/>
          <w:szCs w:val="22"/>
        </w:rPr>
        <w:t>.</w:t>
      </w:r>
    </w:p>
    <w:p w14:paraId="018220E2" w14:textId="77777777" w:rsidR="00685F78" w:rsidRDefault="00685F78" w:rsidP="000F44F6">
      <w:pPr>
        <w:tabs>
          <w:tab w:val="num" w:pos="720"/>
        </w:tabs>
        <w:spacing w:after="0"/>
        <w:rPr>
          <w:sz w:val="22"/>
          <w:szCs w:val="22"/>
        </w:rPr>
      </w:pPr>
    </w:p>
    <w:p w14:paraId="783431A6" w14:textId="77777777" w:rsidR="00685F78" w:rsidRDefault="00685F78" w:rsidP="000F44F6">
      <w:pPr>
        <w:tabs>
          <w:tab w:val="num" w:pos="720"/>
        </w:tabs>
        <w:spacing w:after="0"/>
        <w:rPr>
          <w:color w:val="FF0000"/>
          <w:sz w:val="22"/>
          <w:szCs w:val="22"/>
        </w:rPr>
      </w:pPr>
      <w:r w:rsidRPr="00685F78">
        <w:rPr>
          <w:b/>
          <w:sz w:val="22"/>
          <w:szCs w:val="22"/>
        </w:rPr>
        <w:t xml:space="preserve">2 </w:t>
      </w:r>
      <w:r>
        <w:rPr>
          <w:sz w:val="22"/>
          <w:szCs w:val="22"/>
        </w:rPr>
        <w:t xml:space="preserve">   </w:t>
      </w:r>
      <w:r w:rsidRPr="00B0171F">
        <w:rPr>
          <w:b/>
          <w:sz w:val="22"/>
          <w:szCs w:val="22"/>
        </w:rPr>
        <w:t>Impact of COVID-19</w:t>
      </w:r>
      <w:r w:rsidRPr="000568C0">
        <w:rPr>
          <w:sz w:val="22"/>
          <w:szCs w:val="22"/>
        </w:rPr>
        <w:t xml:space="preserve"> </w:t>
      </w:r>
    </w:p>
    <w:p w14:paraId="0561AC50" w14:textId="77777777" w:rsidR="00B20E36" w:rsidRDefault="00B20E36" w:rsidP="000F44F6">
      <w:pPr>
        <w:tabs>
          <w:tab w:val="num" w:pos="720"/>
        </w:tabs>
        <w:spacing w:after="0"/>
        <w:rPr>
          <w:color w:val="FF0000"/>
          <w:sz w:val="22"/>
          <w:szCs w:val="22"/>
        </w:rPr>
      </w:pPr>
    </w:p>
    <w:p w14:paraId="0F1C3396" w14:textId="195D13C2" w:rsidR="00B20E36" w:rsidRPr="000568C0" w:rsidRDefault="00B20E36" w:rsidP="000F44F6">
      <w:pPr>
        <w:tabs>
          <w:tab w:val="num" w:pos="720"/>
        </w:tabs>
        <w:spacing w:after="0"/>
        <w:rPr>
          <w:sz w:val="22"/>
          <w:szCs w:val="22"/>
        </w:rPr>
      </w:pPr>
      <w:r w:rsidRPr="000568C0">
        <w:rPr>
          <w:sz w:val="22"/>
          <w:szCs w:val="22"/>
        </w:rPr>
        <w:t xml:space="preserve">The COVID-19 Pandemic and subsequent Lockdowns caused considerable disruption and resulted in the </w:t>
      </w:r>
      <w:r w:rsidR="006D45B7">
        <w:rPr>
          <w:sz w:val="22"/>
          <w:szCs w:val="22"/>
        </w:rPr>
        <w:t xml:space="preserve">ICVS </w:t>
      </w:r>
      <w:r w:rsidRPr="000568C0">
        <w:rPr>
          <w:sz w:val="22"/>
          <w:szCs w:val="22"/>
        </w:rPr>
        <w:t xml:space="preserve">being suspended for short periods.  The first suspension began on 17 March 2020 when the UK Government advised against all but essential travel.  </w:t>
      </w:r>
      <w:r w:rsidR="000568C0" w:rsidRPr="000568C0">
        <w:rPr>
          <w:sz w:val="22"/>
          <w:szCs w:val="22"/>
        </w:rPr>
        <w:t>In late March 2020 t</w:t>
      </w:r>
      <w:r w:rsidRPr="000568C0">
        <w:rPr>
          <w:sz w:val="22"/>
          <w:szCs w:val="22"/>
        </w:rPr>
        <w:t xml:space="preserve">he National Police Chief’s Council and Home Office classified </w:t>
      </w:r>
      <w:r w:rsidR="005979C7">
        <w:rPr>
          <w:sz w:val="22"/>
          <w:szCs w:val="22"/>
        </w:rPr>
        <w:t>ICVs</w:t>
      </w:r>
      <w:r w:rsidRPr="000568C0">
        <w:rPr>
          <w:sz w:val="22"/>
          <w:szCs w:val="22"/>
        </w:rPr>
        <w:t xml:space="preserve"> as ‘Essential Visitors’ and recommended that Custody Visiting continue. </w:t>
      </w:r>
      <w:r w:rsidR="007E2548">
        <w:rPr>
          <w:sz w:val="22"/>
          <w:szCs w:val="22"/>
        </w:rPr>
        <w:t>In response to this,</w:t>
      </w:r>
      <w:r w:rsidRPr="000568C0">
        <w:rPr>
          <w:sz w:val="22"/>
          <w:szCs w:val="22"/>
        </w:rPr>
        <w:t xml:space="preserve"> </w:t>
      </w:r>
      <w:r w:rsidR="007E2548">
        <w:rPr>
          <w:sz w:val="22"/>
          <w:szCs w:val="22"/>
        </w:rPr>
        <w:t>t</w:t>
      </w:r>
      <w:r w:rsidRPr="000568C0">
        <w:rPr>
          <w:sz w:val="22"/>
          <w:szCs w:val="22"/>
        </w:rPr>
        <w:t xml:space="preserve">he ICVS Manager </w:t>
      </w:r>
      <w:r w:rsidR="007E2548">
        <w:rPr>
          <w:sz w:val="22"/>
          <w:szCs w:val="22"/>
        </w:rPr>
        <w:t>considered</w:t>
      </w:r>
      <w:r w:rsidRPr="000568C0">
        <w:rPr>
          <w:sz w:val="22"/>
          <w:szCs w:val="22"/>
        </w:rPr>
        <w:t xml:space="preserve"> alternatives </w:t>
      </w:r>
      <w:r w:rsidR="007E2548">
        <w:rPr>
          <w:sz w:val="22"/>
          <w:szCs w:val="22"/>
        </w:rPr>
        <w:t xml:space="preserve">to physical visits </w:t>
      </w:r>
      <w:r w:rsidRPr="000568C0">
        <w:rPr>
          <w:sz w:val="22"/>
          <w:szCs w:val="22"/>
        </w:rPr>
        <w:t>such as reviewing Custody Records (as recommended by the</w:t>
      </w:r>
      <w:r w:rsidR="000568C0" w:rsidRPr="000568C0">
        <w:rPr>
          <w:sz w:val="22"/>
          <w:szCs w:val="22"/>
        </w:rPr>
        <w:t xml:space="preserve"> ICVA</w:t>
      </w:r>
      <w:r w:rsidRPr="000568C0">
        <w:rPr>
          <w:sz w:val="22"/>
          <w:szCs w:val="22"/>
        </w:rPr>
        <w:t>)</w:t>
      </w:r>
      <w:r w:rsidR="007E2548">
        <w:rPr>
          <w:sz w:val="22"/>
          <w:szCs w:val="22"/>
        </w:rPr>
        <w:t>,</w:t>
      </w:r>
      <w:r w:rsidRPr="000568C0">
        <w:rPr>
          <w:sz w:val="22"/>
          <w:szCs w:val="22"/>
        </w:rPr>
        <w:t xml:space="preserve"> video conferencing and telephone visiting.  The </w:t>
      </w:r>
      <w:r w:rsidR="007E2548">
        <w:rPr>
          <w:sz w:val="22"/>
          <w:szCs w:val="22"/>
        </w:rPr>
        <w:t xml:space="preserve">most suitable </w:t>
      </w:r>
      <w:r w:rsidRPr="000568C0">
        <w:rPr>
          <w:sz w:val="22"/>
          <w:szCs w:val="22"/>
        </w:rPr>
        <w:t>option</w:t>
      </w:r>
      <w:r w:rsidR="007E2548">
        <w:rPr>
          <w:sz w:val="22"/>
          <w:szCs w:val="22"/>
        </w:rPr>
        <w:t>,</w:t>
      </w:r>
      <w:r w:rsidRPr="000568C0">
        <w:rPr>
          <w:sz w:val="22"/>
          <w:szCs w:val="22"/>
        </w:rPr>
        <w:t xml:space="preserve"> which was technically feasible, quick to implement and ensured we continue</w:t>
      </w:r>
      <w:r w:rsidR="00B0171F">
        <w:rPr>
          <w:sz w:val="22"/>
          <w:szCs w:val="22"/>
        </w:rPr>
        <w:t>d</w:t>
      </w:r>
      <w:r w:rsidRPr="000568C0">
        <w:rPr>
          <w:sz w:val="22"/>
          <w:szCs w:val="22"/>
        </w:rPr>
        <w:t xml:space="preserve"> to speak with Detainees</w:t>
      </w:r>
      <w:r w:rsidR="005979C7">
        <w:rPr>
          <w:sz w:val="22"/>
          <w:szCs w:val="22"/>
        </w:rPr>
        <w:t>,</w:t>
      </w:r>
      <w:r w:rsidRPr="000568C0">
        <w:rPr>
          <w:sz w:val="22"/>
          <w:szCs w:val="22"/>
        </w:rPr>
        <w:t xml:space="preserve"> was telephone visiting.  We implemented a telephone visiting service on 26 March 2020 and again on 5</w:t>
      </w:r>
      <w:r w:rsidRPr="000568C0">
        <w:rPr>
          <w:sz w:val="22"/>
          <w:szCs w:val="22"/>
          <w:vertAlign w:val="superscript"/>
        </w:rPr>
        <w:t xml:space="preserve"> </w:t>
      </w:r>
      <w:r w:rsidRPr="000568C0">
        <w:rPr>
          <w:sz w:val="22"/>
          <w:szCs w:val="22"/>
        </w:rPr>
        <w:t xml:space="preserve">January 2021 at the start of the </w:t>
      </w:r>
      <w:r w:rsidR="007E2548">
        <w:rPr>
          <w:sz w:val="22"/>
          <w:szCs w:val="22"/>
        </w:rPr>
        <w:t xml:space="preserve">third </w:t>
      </w:r>
      <w:r w:rsidR="00D257A0">
        <w:rPr>
          <w:sz w:val="22"/>
          <w:szCs w:val="22"/>
        </w:rPr>
        <w:t>Lockdown in England.</w:t>
      </w:r>
    </w:p>
    <w:p w14:paraId="47F3AFA6" w14:textId="77777777" w:rsidR="00B20E36" w:rsidRDefault="00B20E36" w:rsidP="000F44F6">
      <w:pPr>
        <w:tabs>
          <w:tab w:val="num" w:pos="720"/>
        </w:tabs>
        <w:spacing w:after="0"/>
        <w:rPr>
          <w:color w:val="FF0000"/>
          <w:sz w:val="22"/>
          <w:szCs w:val="22"/>
        </w:rPr>
      </w:pPr>
    </w:p>
    <w:p w14:paraId="6AA648F2" w14:textId="1DD43C65" w:rsidR="00B20E36" w:rsidRDefault="00B20E36" w:rsidP="000F44F6">
      <w:pPr>
        <w:tabs>
          <w:tab w:val="num" w:pos="720"/>
        </w:tabs>
        <w:spacing w:after="0"/>
        <w:rPr>
          <w:color w:val="FF0000"/>
          <w:sz w:val="22"/>
          <w:szCs w:val="22"/>
        </w:rPr>
      </w:pPr>
      <w:r w:rsidRPr="00B34793">
        <w:rPr>
          <w:sz w:val="22"/>
          <w:szCs w:val="22"/>
        </w:rPr>
        <w:t xml:space="preserve">The </w:t>
      </w:r>
      <w:r w:rsidR="007E2548">
        <w:rPr>
          <w:sz w:val="22"/>
          <w:szCs w:val="22"/>
        </w:rPr>
        <w:t>t</w:t>
      </w:r>
      <w:r w:rsidRPr="00B34793">
        <w:rPr>
          <w:sz w:val="22"/>
          <w:szCs w:val="22"/>
        </w:rPr>
        <w:t xml:space="preserve">elephone </w:t>
      </w:r>
      <w:r w:rsidR="007E2548">
        <w:rPr>
          <w:sz w:val="22"/>
          <w:szCs w:val="22"/>
        </w:rPr>
        <w:t>s</w:t>
      </w:r>
      <w:r w:rsidRPr="00B34793">
        <w:rPr>
          <w:sz w:val="22"/>
          <w:szCs w:val="22"/>
        </w:rPr>
        <w:t>ervice resulted in rapid changes to our working methods, new Custody Visiting Forms, adjustments and teething problems such as difficulty in obtaining phone signals in certain areas of t</w:t>
      </w:r>
      <w:r w:rsidR="003A5912">
        <w:rPr>
          <w:sz w:val="22"/>
          <w:szCs w:val="22"/>
        </w:rPr>
        <w:t xml:space="preserve">he Custody Suite and calling </w:t>
      </w:r>
      <w:r w:rsidRPr="00B34793">
        <w:rPr>
          <w:sz w:val="22"/>
          <w:szCs w:val="22"/>
        </w:rPr>
        <w:t xml:space="preserve">at times during handovers or emergencies.  However, </w:t>
      </w:r>
      <w:r w:rsidR="007E2548">
        <w:rPr>
          <w:sz w:val="22"/>
          <w:szCs w:val="22"/>
        </w:rPr>
        <w:t>the ICVS Manager</w:t>
      </w:r>
      <w:r w:rsidRPr="00B34793">
        <w:rPr>
          <w:sz w:val="22"/>
          <w:szCs w:val="22"/>
        </w:rPr>
        <w:t xml:space="preserve"> would like it to be noted that </w:t>
      </w:r>
      <w:r w:rsidR="007E2548">
        <w:rPr>
          <w:sz w:val="22"/>
          <w:szCs w:val="22"/>
        </w:rPr>
        <w:t>the Scheme</w:t>
      </w:r>
      <w:r w:rsidR="007E2548" w:rsidRPr="00B34793">
        <w:rPr>
          <w:sz w:val="22"/>
          <w:szCs w:val="22"/>
        </w:rPr>
        <w:t xml:space="preserve"> received</w:t>
      </w:r>
      <w:r w:rsidRPr="00B34793">
        <w:rPr>
          <w:sz w:val="22"/>
          <w:szCs w:val="22"/>
        </w:rPr>
        <w:t xml:space="preserve"> </w:t>
      </w:r>
      <w:r w:rsidRPr="00B34793">
        <w:rPr>
          <w:i/>
          <w:sz w:val="22"/>
          <w:szCs w:val="22"/>
        </w:rPr>
        <w:t>full</w:t>
      </w:r>
      <w:r w:rsidRPr="00B34793">
        <w:rPr>
          <w:sz w:val="22"/>
          <w:szCs w:val="22"/>
        </w:rPr>
        <w:t xml:space="preserve"> cooperation from </w:t>
      </w:r>
      <w:r w:rsidR="00771E32" w:rsidRPr="00B34793">
        <w:rPr>
          <w:sz w:val="22"/>
          <w:szCs w:val="22"/>
        </w:rPr>
        <w:t xml:space="preserve">TVP </w:t>
      </w:r>
      <w:r w:rsidRPr="00B34793">
        <w:rPr>
          <w:sz w:val="22"/>
          <w:szCs w:val="22"/>
        </w:rPr>
        <w:t xml:space="preserve">Custody Management and </w:t>
      </w:r>
      <w:r w:rsidR="00771E32" w:rsidRPr="00B34793">
        <w:rPr>
          <w:sz w:val="22"/>
          <w:szCs w:val="22"/>
        </w:rPr>
        <w:t>the Custody Staff in</w:t>
      </w:r>
      <w:r w:rsidRPr="00B34793">
        <w:rPr>
          <w:sz w:val="22"/>
          <w:szCs w:val="22"/>
        </w:rPr>
        <w:t xml:space="preserve"> each </w:t>
      </w:r>
      <w:r w:rsidR="00771E32" w:rsidRPr="00B34793">
        <w:rPr>
          <w:sz w:val="22"/>
          <w:szCs w:val="22"/>
        </w:rPr>
        <w:t>Custody S</w:t>
      </w:r>
      <w:r w:rsidRPr="00B34793">
        <w:rPr>
          <w:sz w:val="22"/>
          <w:szCs w:val="22"/>
        </w:rPr>
        <w:t xml:space="preserve">uite.  The </w:t>
      </w:r>
      <w:r w:rsidR="005979C7">
        <w:rPr>
          <w:sz w:val="22"/>
          <w:szCs w:val="22"/>
        </w:rPr>
        <w:t>ICVs</w:t>
      </w:r>
      <w:r w:rsidRPr="00B34793">
        <w:rPr>
          <w:sz w:val="22"/>
          <w:szCs w:val="22"/>
        </w:rPr>
        <w:t xml:space="preserve"> who volunteered to conduct </w:t>
      </w:r>
      <w:r w:rsidR="00282C98" w:rsidRPr="00B34793">
        <w:rPr>
          <w:sz w:val="22"/>
          <w:szCs w:val="22"/>
        </w:rPr>
        <w:t>telephone</w:t>
      </w:r>
      <w:r w:rsidRPr="00B34793">
        <w:rPr>
          <w:sz w:val="22"/>
          <w:szCs w:val="22"/>
        </w:rPr>
        <w:t xml:space="preserve"> visits have </w:t>
      </w:r>
      <w:r w:rsidR="007E2548">
        <w:rPr>
          <w:sz w:val="22"/>
          <w:szCs w:val="22"/>
        </w:rPr>
        <w:t>successfully</w:t>
      </w:r>
      <w:r w:rsidRPr="00B34793">
        <w:rPr>
          <w:sz w:val="22"/>
          <w:szCs w:val="22"/>
        </w:rPr>
        <w:t xml:space="preserve"> adjust</w:t>
      </w:r>
      <w:r w:rsidR="007E2548">
        <w:rPr>
          <w:sz w:val="22"/>
          <w:szCs w:val="22"/>
        </w:rPr>
        <w:t>ed</w:t>
      </w:r>
      <w:r w:rsidRPr="00B34793">
        <w:rPr>
          <w:sz w:val="22"/>
          <w:szCs w:val="22"/>
        </w:rPr>
        <w:t xml:space="preserve"> their methods to account for telephone visits and </w:t>
      </w:r>
      <w:r w:rsidR="00B34793" w:rsidRPr="00B34793">
        <w:rPr>
          <w:sz w:val="22"/>
          <w:szCs w:val="22"/>
        </w:rPr>
        <w:t xml:space="preserve">have </w:t>
      </w:r>
      <w:r w:rsidRPr="00B34793">
        <w:rPr>
          <w:sz w:val="22"/>
          <w:szCs w:val="22"/>
        </w:rPr>
        <w:t xml:space="preserve">been very </w:t>
      </w:r>
      <w:r w:rsidR="00282C98" w:rsidRPr="00B34793">
        <w:rPr>
          <w:sz w:val="22"/>
          <w:szCs w:val="22"/>
        </w:rPr>
        <w:t>flexible</w:t>
      </w:r>
      <w:r w:rsidRPr="00B34793">
        <w:rPr>
          <w:sz w:val="22"/>
          <w:szCs w:val="22"/>
        </w:rPr>
        <w:t xml:space="preserve"> in their approach</w:t>
      </w:r>
      <w:r w:rsidR="00771E32" w:rsidRPr="00B34793">
        <w:rPr>
          <w:sz w:val="22"/>
          <w:szCs w:val="22"/>
        </w:rPr>
        <w:t>.</w:t>
      </w:r>
      <w:r w:rsidRPr="00B34793">
        <w:rPr>
          <w:sz w:val="22"/>
          <w:szCs w:val="22"/>
        </w:rPr>
        <w:t xml:space="preserve">  Without these</w:t>
      </w:r>
      <w:r w:rsidR="007E2548">
        <w:rPr>
          <w:sz w:val="22"/>
          <w:szCs w:val="22"/>
        </w:rPr>
        <w:t xml:space="preserve"> joint</w:t>
      </w:r>
      <w:r w:rsidRPr="00B34793">
        <w:rPr>
          <w:sz w:val="22"/>
          <w:szCs w:val="22"/>
        </w:rPr>
        <w:t xml:space="preserve"> </w:t>
      </w:r>
      <w:r w:rsidR="00282C98" w:rsidRPr="00B34793">
        <w:rPr>
          <w:sz w:val="22"/>
          <w:szCs w:val="22"/>
        </w:rPr>
        <w:t>efforts</w:t>
      </w:r>
      <w:r w:rsidR="007E2548">
        <w:rPr>
          <w:sz w:val="22"/>
          <w:szCs w:val="22"/>
        </w:rPr>
        <w:t>,</w:t>
      </w:r>
      <w:r w:rsidRPr="00B34793">
        <w:rPr>
          <w:sz w:val="22"/>
          <w:szCs w:val="22"/>
        </w:rPr>
        <w:t xml:space="preserve"> telephone </w:t>
      </w:r>
      <w:r w:rsidR="00282C98" w:rsidRPr="00B34793">
        <w:rPr>
          <w:sz w:val="22"/>
          <w:szCs w:val="22"/>
        </w:rPr>
        <w:t>visiting</w:t>
      </w:r>
      <w:r w:rsidRPr="00B34793">
        <w:rPr>
          <w:sz w:val="22"/>
          <w:szCs w:val="22"/>
        </w:rPr>
        <w:t xml:space="preserve"> </w:t>
      </w:r>
      <w:r w:rsidR="00282C98" w:rsidRPr="00B34793">
        <w:rPr>
          <w:sz w:val="22"/>
          <w:szCs w:val="22"/>
        </w:rPr>
        <w:t>would</w:t>
      </w:r>
      <w:r w:rsidRPr="00B34793">
        <w:rPr>
          <w:sz w:val="22"/>
          <w:szCs w:val="22"/>
        </w:rPr>
        <w:t xml:space="preserve"> not have been a </w:t>
      </w:r>
      <w:r w:rsidR="00282C98" w:rsidRPr="00B34793">
        <w:rPr>
          <w:sz w:val="22"/>
          <w:szCs w:val="22"/>
        </w:rPr>
        <w:t>success</w:t>
      </w:r>
      <w:r w:rsidRPr="00B34793">
        <w:rPr>
          <w:sz w:val="22"/>
          <w:szCs w:val="22"/>
        </w:rPr>
        <w:t xml:space="preserve">. </w:t>
      </w:r>
    </w:p>
    <w:p w14:paraId="08495D5C" w14:textId="77777777" w:rsidR="00881B29" w:rsidRDefault="00881B29" w:rsidP="000F44F6">
      <w:pPr>
        <w:tabs>
          <w:tab w:val="num" w:pos="720"/>
        </w:tabs>
        <w:spacing w:after="0"/>
        <w:rPr>
          <w:color w:val="FF0000"/>
          <w:sz w:val="22"/>
          <w:szCs w:val="22"/>
        </w:rPr>
      </w:pPr>
    </w:p>
    <w:p w14:paraId="018F460D" w14:textId="14890A96" w:rsidR="00881B29" w:rsidRDefault="00A917A5" w:rsidP="000F44F6">
      <w:pPr>
        <w:tabs>
          <w:tab w:val="num" w:pos="720"/>
        </w:tabs>
        <w:spacing w:after="0"/>
        <w:rPr>
          <w:sz w:val="22"/>
          <w:szCs w:val="22"/>
        </w:rPr>
      </w:pPr>
      <w:r w:rsidRPr="00A64C8B">
        <w:rPr>
          <w:sz w:val="22"/>
          <w:szCs w:val="22"/>
        </w:rPr>
        <w:t>COVID-19 had a</w:t>
      </w:r>
      <w:r w:rsidR="002156BF">
        <w:rPr>
          <w:sz w:val="22"/>
          <w:szCs w:val="22"/>
        </w:rPr>
        <w:t xml:space="preserve"> large</w:t>
      </w:r>
      <w:r w:rsidRPr="00A64C8B">
        <w:rPr>
          <w:sz w:val="22"/>
          <w:szCs w:val="22"/>
        </w:rPr>
        <w:t xml:space="preserve"> impact upon</w:t>
      </w:r>
      <w:r w:rsidR="00C15954">
        <w:rPr>
          <w:sz w:val="22"/>
          <w:szCs w:val="22"/>
        </w:rPr>
        <w:t xml:space="preserve"> TVP’s</w:t>
      </w:r>
      <w:r w:rsidRPr="00A64C8B">
        <w:rPr>
          <w:sz w:val="22"/>
          <w:szCs w:val="22"/>
        </w:rPr>
        <w:t xml:space="preserve"> human resources </w:t>
      </w:r>
      <w:r w:rsidR="00881B29" w:rsidRPr="00A64C8B">
        <w:rPr>
          <w:sz w:val="22"/>
          <w:szCs w:val="22"/>
        </w:rPr>
        <w:t xml:space="preserve">and </w:t>
      </w:r>
      <w:r w:rsidR="002156BF">
        <w:rPr>
          <w:sz w:val="22"/>
          <w:szCs w:val="22"/>
        </w:rPr>
        <w:t xml:space="preserve">as </w:t>
      </w:r>
      <w:r w:rsidR="00881B29" w:rsidRPr="00A64C8B">
        <w:rPr>
          <w:sz w:val="22"/>
          <w:szCs w:val="22"/>
        </w:rPr>
        <w:t>COVID</w:t>
      </w:r>
      <w:r w:rsidRPr="00A64C8B">
        <w:rPr>
          <w:sz w:val="22"/>
          <w:szCs w:val="22"/>
        </w:rPr>
        <w:t>-19</w:t>
      </w:r>
      <w:r w:rsidR="00881B29" w:rsidRPr="00A64C8B">
        <w:rPr>
          <w:sz w:val="22"/>
          <w:szCs w:val="22"/>
        </w:rPr>
        <w:t xml:space="preserve"> secure measures</w:t>
      </w:r>
      <w:r w:rsidR="002156BF">
        <w:rPr>
          <w:sz w:val="22"/>
          <w:szCs w:val="22"/>
        </w:rPr>
        <w:t xml:space="preserve"> were introduced</w:t>
      </w:r>
      <w:r w:rsidR="00881B29" w:rsidRPr="00A64C8B">
        <w:rPr>
          <w:sz w:val="22"/>
          <w:szCs w:val="22"/>
        </w:rPr>
        <w:t xml:space="preserve"> for </w:t>
      </w:r>
      <w:r w:rsidRPr="00A64C8B">
        <w:rPr>
          <w:sz w:val="22"/>
          <w:szCs w:val="22"/>
        </w:rPr>
        <w:t>each TVP Custody Suite</w:t>
      </w:r>
      <w:r w:rsidR="00881B29" w:rsidRPr="00A64C8B">
        <w:rPr>
          <w:sz w:val="22"/>
          <w:szCs w:val="22"/>
        </w:rPr>
        <w:t>.  As a result</w:t>
      </w:r>
      <w:r w:rsidR="006B47A6">
        <w:rPr>
          <w:sz w:val="22"/>
          <w:szCs w:val="22"/>
        </w:rPr>
        <w:t>,</w:t>
      </w:r>
      <w:r w:rsidR="00881B29" w:rsidRPr="00A64C8B">
        <w:rPr>
          <w:sz w:val="22"/>
          <w:szCs w:val="22"/>
        </w:rPr>
        <w:t xml:space="preserve"> there were last minute </w:t>
      </w:r>
      <w:r w:rsidR="00881B29" w:rsidRPr="00A64C8B">
        <w:rPr>
          <w:sz w:val="22"/>
          <w:szCs w:val="22"/>
        </w:rPr>
        <w:lastRenderedPageBreak/>
        <w:t>closures of Custody Suites at very short notice and High Wycombe has been closed since March 2020.  The ICVS Manager ensured</w:t>
      </w:r>
      <w:r w:rsidRPr="00A64C8B">
        <w:rPr>
          <w:sz w:val="22"/>
          <w:szCs w:val="22"/>
        </w:rPr>
        <w:t xml:space="preserve"> that</w:t>
      </w:r>
      <w:r w:rsidR="00881B29" w:rsidRPr="00A64C8B">
        <w:rPr>
          <w:sz w:val="22"/>
          <w:szCs w:val="22"/>
        </w:rPr>
        <w:t xml:space="preserve"> these changes were </w:t>
      </w:r>
      <w:r w:rsidR="00CA46B4">
        <w:rPr>
          <w:sz w:val="22"/>
          <w:szCs w:val="22"/>
        </w:rPr>
        <w:t xml:space="preserve">communicated to the </w:t>
      </w:r>
      <w:r w:rsidR="005979C7">
        <w:rPr>
          <w:sz w:val="22"/>
          <w:szCs w:val="22"/>
        </w:rPr>
        <w:t>ICVs</w:t>
      </w:r>
      <w:r w:rsidR="00CA46B4">
        <w:rPr>
          <w:sz w:val="22"/>
          <w:szCs w:val="22"/>
        </w:rPr>
        <w:t xml:space="preserve"> </w:t>
      </w:r>
      <w:r w:rsidRPr="00A64C8B">
        <w:rPr>
          <w:sz w:val="22"/>
          <w:szCs w:val="22"/>
        </w:rPr>
        <w:t xml:space="preserve">as soon as they were identified.  This has </w:t>
      </w:r>
      <w:r w:rsidR="00881B29" w:rsidRPr="00A64C8B">
        <w:rPr>
          <w:sz w:val="22"/>
          <w:szCs w:val="22"/>
        </w:rPr>
        <w:t xml:space="preserve">required </w:t>
      </w:r>
      <w:r w:rsidR="002156BF">
        <w:rPr>
          <w:sz w:val="22"/>
          <w:szCs w:val="22"/>
        </w:rPr>
        <w:t xml:space="preserve">the ICV Manager to take on </w:t>
      </w:r>
      <w:r w:rsidR="00881B29" w:rsidRPr="00A64C8B">
        <w:rPr>
          <w:sz w:val="22"/>
          <w:szCs w:val="22"/>
        </w:rPr>
        <w:t xml:space="preserve">flexible working </w:t>
      </w:r>
      <w:r w:rsidR="000F0538" w:rsidRPr="00A64C8B">
        <w:rPr>
          <w:sz w:val="22"/>
          <w:szCs w:val="22"/>
        </w:rPr>
        <w:t xml:space="preserve">outside normal business hours </w:t>
      </w:r>
      <w:r w:rsidR="00881B29" w:rsidRPr="00A64C8B">
        <w:rPr>
          <w:sz w:val="22"/>
          <w:szCs w:val="22"/>
        </w:rPr>
        <w:t>in the evening</w:t>
      </w:r>
      <w:r w:rsidR="002A50B7">
        <w:rPr>
          <w:sz w:val="22"/>
          <w:szCs w:val="22"/>
        </w:rPr>
        <w:t>s</w:t>
      </w:r>
      <w:r w:rsidR="00881B29" w:rsidRPr="00A64C8B">
        <w:rPr>
          <w:sz w:val="22"/>
          <w:szCs w:val="22"/>
        </w:rPr>
        <w:t>, weekends</w:t>
      </w:r>
      <w:r w:rsidR="00B0171F">
        <w:rPr>
          <w:sz w:val="22"/>
          <w:szCs w:val="22"/>
        </w:rPr>
        <w:t>, during annual l</w:t>
      </w:r>
      <w:r w:rsidR="002A50B7">
        <w:rPr>
          <w:sz w:val="22"/>
          <w:szCs w:val="22"/>
        </w:rPr>
        <w:t>eave</w:t>
      </w:r>
      <w:r w:rsidR="00881B29" w:rsidRPr="00A64C8B">
        <w:rPr>
          <w:sz w:val="22"/>
          <w:szCs w:val="22"/>
        </w:rPr>
        <w:t xml:space="preserve"> and on public holidays.  The positive outcome</w:t>
      </w:r>
      <w:r w:rsidR="002156BF">
        <w:rPr>
          <w:sz w:val="22"/>
          <w:szCs w:val="22"/>
        </w:rPr>
        <w:t xml:space="preserve"> of this</w:t>
      </w:r>
      <w:r w:rsidR="00881B29" w:rsidRPr="00A64C8B">
        <w:rPr>
          <w:sz w:val="22"/>
          <w:szCs w:val="22"/>
        </w:rPr>
        <w:t xml:space="preserve"> is that only a handful of visits were missed or aborted because of short notice closures.</w:t>
      </w:r>
    </w:p>
    <w:p w14:paraId="265EB86E" w14:textId="77777777" w:rsidR="002156BF" w:rsidRPr="00A64C8B" w:rsidRDefault="002156BF" w:rsidP="000F44F6">
      <w:pPr>
        <w:tabs>
          <w:tab w:val="num" w:pos="720"/>
        </w:tabs>
        <w:spacing w:after="0"/>
        <w:rPr>
          <w:sz w:val="22"/>
          <w:szCs w:val="22"/>
        </w:rPr>
      </w:pPr>
    </w:p>
    <w:p w14:paraId="5714103E" w14:textId="0B35221A" w:rsidR="00771E32" w:rsidRPr="00B12D10" w:rsidRDefault="00F366BE" w:rsidP="000F44F6">
      <w:pPr>
        <w:tabs>
          <w:tab w:val="num" w:pos="720"/>
        </w:tabs>
        <w:spacing w:after="0"/>
        <w:rPr>
          <w:sz w:val="22"/>
          <w:szCs w:val="22"/>
        </w:rPr>
      </w:pPr>
      <w:r>
        <w:rPr>
          <w:sz w:val="22"/>
          <w:szCs w:val="22"/>
        </w:rPr>
        <w:t>T</w:t>
      </w:r>
      <w:r w:rsidR="00B12D10" w:rsidRPr="00B12D10">
        <w:rPr>
          <w:sz w:val="22"/>
          <w:szCs w:val="22"/>
        </w:rPr>
        <w:t>he ICVS M</w:t>
      </w:r>
      <w:r w:rsidR="00683ED1" w:rsidRPr="00B12D10">
        <w:rPr>
          <w:sz w:val="22"/>
          <w:szCs w:val="22"/>
        </w:rPr>
        <w:t>anager put in place a short online training session, followed by accompanied visits with</w:t>
      </w:r>
      <w:r w:rsidR="00B12D10" w:rsidRPr="00B12D10">
        <w:rPr>
          <w:sz w:val="22"/>
          <w:szCs w:val="22"/>
        </w:rPr>
        <w:t xml:space="preserve"> an experienced </w:t>
      </w:r>
      <w:r w:rsidR="005979C7">
        <w:rPr>
          <w:sz w:val="22"/>
          <w:szCs w:val="22"/>
        </w:rPr>
        <w:t>ICV</w:t>
      </w:r>
      <w:r w:rsidR="00683ED1" w:rsidRPr="00B12D10">
        <w:rPr>
          <w:sz w:val="22"/>
          <w:szCs w:val="22"/>
        </w:rPr>
        <w:t xml:space="preserve">.  </w:t>
      </w:r>
      <w:r w:rsidR="00F54C45">
        <w:rPr>
          <w:sz w:val="22"/>
          <w:szCs w:val="22"/>
        </w:rPr>
        <w:t xml:space="preserve">Further to this, as </w:t>
      </w:r>
      <w:r w:rsidR="00683ED1" w:rsidRPr="00B12D10">
        <w:rPr>
          <w:sz w:val="22"/>
          <w:szCs w:val="22"/>
        </w:rPr>
        <w:t>ID card</w:t>
      </w:r>
      <w:r w:rsidR="00B12D10" w:rsidRPr="00B12D10">
        <w:rPr>
          <w:sz w:val="22"/>
          <w:szCs w:val="22"/>
        </w:rPr>
        <w:t>s</w:t>
      </w:r>
      <w:r w:rsidR="00683ED1" w:rsidRPr="00B12D10">
        <w:rPr>
          <w:sz w:val="22"/>
          <w:szCs w:val="22"/>
        </w:rPr>
        <w:t xml:space="preserve"> could not </w:t>
      </w:r>
      <w:r w:rsidR="00B12D10" w:rsidRPr="00B12D10">
        <w:rPr>
          <w:sz w:val="22"/>
          <w:szCs w:val="22"/>
        </w:rPr>
        <w:t>be produced</w:t>
      </w:r>
      <w:r w:rsidR="00683ED1" w:rsidRPr="00B12D10">
        <w:rPr>
          <w:sz w:val="22"/>
          <w:szCs w:val="22"/>
        </w:rPr>
        <w:t xml:space="preserve"> in person</w:t>
      </w:r>
      <w:r w:rsidR="00B12D10" w:rsidRPr="00B12D10">
        <w:rPr>
          <w:sz w:val="22"/>
          <w:szCs w:val="22"/>
        </w:rPr>
        <w:t xml:space="preserve"> at </w:t>
      </w:r>
      <w:r w:rsidR="00134AC5">
        <w:rPr>
          <w:sz w:val="22"/>
          <w:szCs w:val="22"/>
        </w:rPr>
        <w:t xml:space="preserve">TVP </w:t>
      </w:r>
      <w:r w:rsidR="00F54C45">
        <w:rPr>
          <w:sz w:val="22"/>
          <w:szCs w:val="22"/>
        </w:rPr>
        <w:t>HQ</w:t>
      </w:r>
      <w:r w:rsidR="00F54C45" w:rsidRPr="00B12D10">
        <w:rPr>
          <w:sz w:val="22"/>
          <w:szCs w:val="22"/>
        </w:rPr>
        <w:t xml:space="preserve"> </w:t>
      </w:r>
      <w:r w:rsidR="00B12D10" w:rsidRPr="00B12D10">
        <w:rPr>
          <w:sz w:val="22"/>
          <w:szCs w:val="22"/>
        </w:rPr>
        <w:t>South,</w:t>
      </w:r>
      <w:r w:rsidR="00683ED1" w:rsidRPr="00B12D10">
        <w:rPr>
          <w:sz w:val="22"/>
          <w:szCs w:val="22"/>
        </w:rPr>
        <w:t xml:space="preserve"> the ICVS Manager secured agreement with the ID card unit </w:t>
      </w:r>
      <w:r w:rsidR="00F54C45">
        <w:rPr>
          <w:sz w:val="22"/>
          <w:szCs w:val="22"/>
        </w:rPr>
        <w:t>that</w:t>
      </w:r>
      <w:r w:rsidR="00683ED1" w:rsidRPr="00B12D10">
        <w:rPr>
          <w:sz w:val="22"/>
          <w:szCs w:val="22"/>
        </w:rPr>
        <w:t xml:space="preserve"> photos </w:t>
      </w:r>
      <w:r w:rsidR="00F54C45">
        <w:rPr>
          <w:sz w:val="22"/>
          <w:szCs w:val="22"/>
        </w:rPr>
        <w:t>could</w:t>
      </w:r>
      <w:r>
        <w:rPr>
          <w:sz w:val="22"/>
          <w:szCs w:val="22"/>
        </w:rPr>
        <w:t xml:space="preserve"> </w:t>
      </w:r>
      <w:r w:rsidR="00683ED1" w:rsidRPr="00B12D10">
        <w:rPr>
          <w:sz w:val="22"/>
          <w:szCs w:val="22"/>
        </w:rPr>
        <w:t xml:space="preserve">be emailed to them </w:t>
      </w:r>
      <w:r w:rsidR="00F54C45">
        <w:rPr>
          <w:sz w:val="22"/>
          <w:szCs w:val="22"/>
        </w:rPr>
        <w:t>for</w:t>
      </w:r>
      <w:r w:rsidR="00134AC5">
        <w:rPr>
          <w:sz w:val="22"/>
          <w:szCs w:val="22"/>
        </w:rPr>
        <w:t xml:space="preserve"> the </w:t>
      </w:r>
      <w:r w:rsidR="00683ED1" w:rsidRPr="00B12D10">
        <w:rPr>
          <w:sz w:val="22"/>
          <w:szCs w:val="22"/>
        </w:rPr>
        <w:t xml:space="preserve">ID cards </w:t>
      </w:r>
      <w:r w:rsidR="00F54C45">
        <w:rPr>
          <w:sz w:val="22"/>
          <w:szCs w:val="22"/>
        </w:rPr>
        <w:t xml:space="preserve">to be </w:t>
      </w:r>
      <w:r w:rsidR="00683ED1" w:rsidRPr="00B12D10">
        <w:rPr>
          <w:sz w:val="22"/>
          <w:szCs w:val="22"/>
        </w:rPr>
        <w:t xml:space="preserve">printed and </w:t>
      </w:r>
      <w:r w:rsidR="00587870">
        <w:rPr>
          <w:sz w:val="22"/>
          <w:szCs w:val="22"/>
        </w:rPr>
        <w:t xml:space="preserve">then </w:t>
      </w:r>
      <w:r w:rsidR="00683ED1" w:rsidRPr="00B12D10">
        <w:rPr>
          <w:sz w:val="22"/>
          <w:szCs w:val="22"/>
        </w:rPr>
        <w:t>co</w:t>
      </w:r>
      <w:r w:rsidR="005C1A40" w:rsidRPr="00B12D10">
        <w:rPr>
          <w:sz w:val="22"/>
          <w:szCs w:val="22"/>
        </w:rPr>
        <w:t xml:space="preserve">llected </w:t>
      </w:r>
      <w:r w:rsidR="00683ED1" w:rsidRPr="00B12D10">
        <w:rPr>
          <w:sz w:val="22"/>
          <w:szCs w:val="22"/>
        </w:rPr>
        <w:t xml:space="preserve">by the ICVS </w:t>
      </w:r>
      <w:r w:rsidR="00F54C45">
        <w:rPr>
          <w:sz w:val="22"/>
          <w:szCs w:val="22"/>
        </w:rPr>
        <w:t>M</w:t>
      </w:r>
      <w:r w:rsidR="00683ED1" w:rsidRPr="00B12D10">
        <w:rPr>
          <w:sz w:val="22"/>
          <w:szCs w:val="22"/>
        </w:rPr>
        <w:t>anager.  Due to their sensiti</w:t>
      </w:r>
      <w:r w:rsidR="00B12D10" w:rsidRPr="00B12D10">
        <w:rPr>
          <w:sz w:val="22"/>
          <w:szCs w:val="22"/>
        </w:rPr>
        <w:t>ve nature the ICVS Manager has</w:t>
      </w:r>
      <w:r w:rsidR="00683ED1" w:rsidRPr="00B12D10">
        <w:rPr>
          <w:sz w:val="22"/>
          <w:szCs w:val="22"/>
        </w:rPr>
        <w:t xml:space="preserve"> travel</w:t>
      </w:r>
      <w:r w:rsidR="00B12D10" w:rsidRPr="00B12D10">
        <w:rPr>
          <w:sz w:val="22"/>
          <w:szCs w:val="22"/>
        </w:rPr>
        <w:t>led</w:t>
      </w:r>
      <w:r w:rsidR="00683ED1" w:rsidRPr="00B12D10">
        <w:rPr>
          <w:sz w:val="22"/>
          <w:szCs w:val="22"/>
        </w:rPr>
        <w:t xml:space="preserve"> </w:t>
      </w:r>
      <w:r w:rsidR="00F54C45">
        <w:rPr>
          <w:sz w:val="22"/>
          <w:szCs w:val="22"/>
        </w:rPr>
        <w:t xml:space="preserve">(and will continue as necessary) </w:t>
      </w:r>
      <w:r w:rsidR="00683ED1" w:rsidRPr="00B12D10">
        <w:rPr>
          <w:sz w:val="22"/>
          <w:szCs w:val="22"/>
        </w:rPr>
        <w:t>to the appro</w:t>
      </w:r>
      <w:r w:rsidR="005C1A40" w:rsidRPr="00B12D10">
        <w:rPr>
          <w:sz w:val="22"/>
          <w:szCs w:val="22"/>
        </w:rPr>
        <w:t>priate Custody</w:t>
      </w:r>
      <w:r w:rsidR="00683ED1" w:rsidRPr="00B12D10">
        <w:rPr>
          <w:sz w:val="22"/>
          <w:szCs w:val="22"/>
        </w:rPr>
        <w:t xml:space="preserve"> Suite to </w:t>
      </w:r>
      <w:r w:rsidR="00B12D10" w:rsidRPr="00B12D10">
        <w:rPr>
          <w:sz w:val="22"/>
          <w:szCs w:val="22"/>
        </w:rPr>
        <w:t xml:space="preserve">personally </w:t>
      </w:r>
      <w:r w:rsidR="00683ED1" w:rsidRPr="00B12D10">
        <w:rPr>
          <w:sz w:val="22"/>
          <w:szCs w:val="22"/>
        </w:rPr>
        <w:t>del</w:t>
      </w:r>
      <w:r w:rsidR="00B12D10" w:rsidRPr="00B12D10">
        <w:rPr>
          <w:sz w:val="22"/>
          <w:szCs w:val="22"/>
        </w:rPr>
        <w:t xml:space="preserve">iver the new starter’s ID </w:t>
      </w:r>
      <w:r w:rsidR="00B546AD">
        <w:rPr>
          <w:sz w:val="22"/>
          <w:szCs w:val="22"/>
        </w:rPr>
        <w:t>card</w:t>
      </w:r>
      <w:r w:rsidR="00B12D10" w:rsidRPr="00B12D10">
        <w:rPr>
          <w:sz w:val="22"/>
          <w:szCs w:val="22"/>
        </w:rPr>
        <w:t>.</w:t>
      </w:r>
    </w:p>
    <w:p w14:paraId="37BFF51D" w14:textId="77777777" w:rsidR="004D7603" w:rsidRPr="004A4581" w:rsidRDefault="004D7603" w:rsidP="000F44F6">
      <w:pPr>
        <w:tabs>
          <w:tab w:val="num" w:pos="720"/>
        </w:tabs>
        <w:spacing w:after="0"/>
        <w:rPr>
          <w:sz w:val="22"/>
          <w:szCs w:val="22"/>
        </w:rPr>
      </w:pPr>
    </w:p>
    <w:p w14:paraId="5A2B242A" w14:textId="50C430DE" w:rsidR="004D7603" w:rsidRPr="00B0171F" w:rsidRDefault="005979C7" w:rsidP="00B0171F">
      <w:pPr>
        <w:spacing w:after="0"/>
        <w:rPr>
          <w:b/>
          <w:sz w:val="22"/>
          <w:szCs w:val="22"/>
        </w:rPr>
      </w:pPr>
      <w:r w:rsidRPr="00B0171F">
        <w:rPr>
          <w:b/>
          <w:sz w:val="22"/>
          <w:szCs w:val="22"/>
        </w:rPr>
        <w:t xml:space="preserve">3. </w:t>
      </w:r>
      <w:r w:rsidR="004D7603" w:rsidRPr="00B0171F">
        <w:rPr>
          <w:b/>
          <w:sz w:val="22"/>
          <w:szCs w:val="22"/>
        </w:rPr>
        <w:t>Volunteer numbers and recruitment</w:t>
      </w:r>
    </w:p>
    <w:p w14:paraId="441735CD" w14:textId="77777777" w:rsidR="000F44F6" w:rsidRPr="000F44F6" w:rsidRDefault="000F44F6" w:rsidP="000F44F6">
      <w:pPr>
        <w:pStyle w:val="ListParagraph"/>
        <w:tabs>
          <w:tab w:val="num" w:pos="720"/>
        </w:tabs>
        <w:spacing w:after="0"/>
        <w:ind w:left="360"/>
        <w:rPr>
          <w:b/>
          <w:sz w:val="22"/>
          <w:szCs w:val="22"/>
        </w:rPr>
      </w:pPr>
    </w:p>
    <w:p w14:paraId="4977CB72" w14:textId="0F692C79" w:rsidR="00214EF3" w:rsidRDefault="004D7603" w:rsidP="000F44F6">
      <w:pPr>
        <w:tabs>
          <w:tab w:val="num" w:pos="720"/>
        </w:tabs>
        <w:spacing w:after="0"/>
        <w:rPr>
          <w:color w:val="FF0000"/>
          <w:sz w:val="22"/>
          <w:szCs w:val="22"/>
        </w:rPr>
      </w:pPr>
      <w:r w:rsidRPr="004A4581">
        <w:rPr>
          <w:sz w:val="22"/>
          <w:szCs w:val="22"/>
        </w:rPr>
        <w:t>At the start of</w:t>
      </w:r>
      <w:r w:rsidRPr="004A4581">
        <w:rPr>
          <w:b/>
          <w:sz w:val="22"/>
          <w:szCs w:val="22"/>
        </w:rPr>
        <w:t xml:space="preserve"> </w:t>
      </w:r>
      <w:r w:rsidRPr="004A4581">
        <w:rPr>
          <w:sz w:val="22"/>
          <w:szCs w:val="22"/>
        </w:rPr>
        <w:t xml:space="preserve">the reporting </w:t>
      </w:r>
      <w:r w:rsidR="001F46F1" w:rsidRPr="004A4581">
        <w:rPr>
          <w:sz w:val="22"/>
          <w:szCs w:val="22"/>
        </w:rPr>
        <w:t>pe</w:t>
      </w:r>
      <w:r w:rsidR="001F46F1">
        <w:rPr>
          <w:sz w:val="22"/>
          <w:szCs w:val="22"/>
        </w:rPr>
        <w:t>riod,</w:t>
      </w:r>
      <w:r w:rsidR="00804746">
        <w:rPr>
          <w:sz w:val="22"/>
          <w:szCs w:val="22"/>
        </w:rPr>
        <w:t xml:space="preserve"> the</w:t>
      </w:r>
      <w:r w:rsidR="0079524F">
        <w:rPr>
          <w:sz w:val="22"/>
          <w:szCs w:val="22"/>
        </w:rPr>
        <w:t xml:space="preserve"> scheme had a total of 67</w:t>
      </w:r>
      <w:r w:rsidRPr="004A4581">
        <w:rPr>
          <w:sz w:val="22"/>
          <w:szCs w:val="22"/>
        </w:rPr>
        <w:t xml:space="preserve"> </w:t>
      </w:r>
      <w:r w:rsidR="00587870">
        <w:rPr>
          <w:sz w:val="22"/>
          <w:szCs w:val="22"/>
        </w:rPr>
        <w:t>ICVs</w:t>
      </w:r>
      <w:r w:rsidRPr="004A4581">
        <w:rPr>
          <w:sz w:val="22"/>
          <w:szCs w:val="22"/>
        </w:rPr>
        <w:t xml:space="preserve"> visiting </w:t>
      </w:r>
      <w:r w:rsidR="00DE554E">
        <w:rPr>
          <w:sz w:val="22"/>
          <w:szCs w:val="22"/>
        </w:rPr>
        <w:t>8</w:t>
      </w:r>
      <w:r w:rsidRPr="004A4581">
        <w:rPr>
          <w:sz w:val="22"/>
          <w:szCs w:val="22"/>
        </w:rPr>
        <w:t xml:space="preserve"> designated </w:t>
      </w:r>
      <w:r w:rsidR="00DE554E">
        <w:rPr>
          <w:sz w:val="22"/>
          <w:szCs w:val="22"/>
        </w:rPr>
        <w:t>Custody Suites</w:t>
      </w:r>
      <w:r w:rsidRPr="004A4581">
        <w:rPr>
          <w:sz w:val="22"/>
          <w:szCs w:val="22"/>
        </w:rPr>
        <w:t xml:space="preserve"> across the Thames V</w:t>
      </w:r>
      <w:r w:rsidR="000A1600">
        <w:rPr>
          <w:sz w:val="22"/>
          <w:szCs w:val="22"/>
        </w:rPr>
        <w:t>alley (locations below).</w:t>
      </w:r>
      <w:r w:rsidR="00E026BD">
        <w:rPr>
          <w:sz w:val="22"/>
          <w:szCs w:val="22"/>
        </w:rPr>
        <w:t xml:space="preserve">  Following the </w:t>
      </w:r>
      <w:r w:rsidR="00DE554E">
        <w:rPr>
          <w:sz w:val="22"/>
          <w:szCs w:val="22"/>
        </w:rPr>
        <w:t xml:space="preserve">initial </w:t>
      </w:r>
      <w:r w:rsidR="00E026BD">
        <w:rPr>
          <w:sz w:val="22"/>
          <w:szCs w:val="22"/>
        </w:rPr>
        <w:t>switch over to telephone visiting</w:t>
      </w:r>
      <w:r w:rsidR="00FC4AD0">
        <w:rPr>
          <w:sz w:val="22"/>
          <w:szCs w:val="22"/>
        </w:rPr>
        <w:t>,</w:t>
      </w:r>
      <w:r w:rsidR="000A1600" w:rsidRPr="00C5228E">
        <w:rPr>
          <w:sz w:val="22"/>
          <w:szCs w:val="22"/>
        </w:rPr>
        <w:t xml:space="preserve"> the </w:t>
      </w:r>
      <w:r w:rsidR="001C16F8">
        <w:rPr>
          <w:sz w:val="22"/>
          <w:szCs w:val="22"/>
        </w:rPr>
        <w:t xml:space="preserve">number of active </w:t>
      </w:r>
      <w:r w:rsidR="00587870">
        <w:rPr>
          <w:sz w:val="22"/>
          <w:szCs w:val="22"/>
        </w:rPr>
        <w:t>ICVs</w:t>
      </w:r>
      <w:r w:rsidR="000A1600" w:rsidRPr="00C5228E">
        <w:rPr>
          <w:sz w:val="22"/>
          <w:szCs w:val="22"/>
        </w:rPr>
        <w:t xml:space="preserve"> reduced to 12</w:t>
      </w:r>
      <w:r w:rsidR="00DE554E">
        <w:rPr>
          <w:sz w:val="22"/>
          <w:szCs w:val="22"/>
        </w:rPr>
        <w:t>,</w:t>
      </w:r>
      <w:r w:rsidR="00B0171F">
        <w:rPr>
          <w:sz w:val="22"/>
          <w:szCs w:val="22"/>
        </w:rPr>
        <w:t xml:space="preserve"> </w:t>
      </w:r>
      <w:r w:rsidR="00DE554E">
        <w:rPr>
          <w:sz w:val="22"/>
          <w:szCs w:val="22"/>
        </w:rPr>
        <w:t>h</w:t>
      </w:r>
      <w:r w:rsidR="000A1600" w:rsidRPr="00C5228E">
        <w:rPr>
          <w:sz w:val="22"/>
          <w:szCs w:val="22"/>
        </w:rPr>
        <w:t>owever this dedicated group managed to conduct a telephone visit ev</w:t>
      </w:r>
      <w:r w:rsidR="00F36174">
        <w:rPr>
          <w:sz w:val="22"/>
          <w:szCs w:val="22"/>
        </w:rPr>
        <w:t>ery week throughout the Lockdowns</w:t>
      </w:r>
      <w:r w:rsidR="000A1600" w:rsidRPr="00C5228E">
        <w:rPr>
          <w:sz w:val="22"/>
          <w:szCs w:val="22"/>
        </w:rPr>
        <w:t>.</w:t>
      </w:r>
      <w:r w:rsidR="0041016E">
        <w:rPr>
          <w:sz w:val="22"/>
          <w:szCs w:val="22"/>
        </w:rPr>
        <w:t xml:space="preserve">  </w:t>
      </w:r>
      <w:r w:rsidR="000A1600" w:rsidRPr="00C5228E">
        <w:rPr>
          <w:sz w:val="22"/>
          <w:szCs w:val="22"/>
        </w:rPr>
        <w:t xml:space="preserve">Once the first Lockdown was </w:t>
      </w:r>
      <w:r w:rsidR="00B0171F" w:rsidRPr="00C5228E">
        <w:rPr>
          <w:sz w:val="22"/>
          <w:szCs w:val="22"/>
        </w:rPr>
        <w:t>lifted,</w:t>
      </w:r>
      <w:r w:rsidR="000A1600" w:rsidRPr="00C5228E">
        <w:rPr>
          <w:sz w:val="22"/>
          <w:szCs w:val="22"/>
        </w:rPr>
        <w:t xml:space="preserve"> the OPCC provided all </w:t>
      </w:r>
      <w:r w:rsidR="00587870">
        <w:rPr>
          <w:sz w:val="22"/>
          <w:szCs w:val="22"/>
        </w:rPr>
        <w:t>ICVs</w:t>
      </w:r>
      <w:r w:rsidR="000A1600" w:rsidRPr="00C5228E">
        <w:rPr>
          <w:sz w:val="22"/>
          <w:szCs w:val="22"/>
        </w:rPr>
        <w:t xml:space="preserve"> with the option to conduct telephone or physical visits</w:t>
      </w:r>
      <w:r w:rsidR="00C5228E" w:rsidRPr="00C5228E">
        <w:rPr>
          <w:sz w:val="22"/>
          <w:szCs w:val="22"/>
        </w:rPr>
        <w:t>. The OPCC produced</w:t>
      </w:r>
      <w:r w:rsidR="000A1600" w:rsidRPr="00C5228E">
        <w:rPr>
          <w:sz w:val="22"/>
          <w:szCs w:val="22"/>
        </w:rPr>
        <w:t xml:space="preserve"> an online guide to COVID-19, update</w:t>
      </w:r>
      <w:r w:rsidR="00C5228E" w:rsidRPr="00C5228E">
        <w:rPr>
          <w:sz w:val="22"/>
          <w:szCs w:val="22"/>
        </w:rPr>
        <w:t>d</w:t>
      </w:r>
      <w:r w:rsidR="000A1600" w:rsidRPr="00C5228E">
        <w:rPr>
          <w:sz w:val="22"/>
          <w:szCs w:val="22"/>
        </w:rPr>
        <w:t xml:space="preserve"> information on COVID-19 procedures and request</w:t>
      </w:r>
      <w:r w:rsidR="00C5228E" w:rsidRPr="00C5228E">
        <w:rPr>
          <w:sz w:val="22"/>
          <w:szCs w:val="22"/>
        </w:rPr>
        <w:t>ed that</w:t>
      </w:r>
      <w:r w:rsidR="00385352">
        <w:rPr>
          <w:sz w:val="22"/>
          <w:szCs w:val="22"/>
        </w:rPr>
        <w:t xml:space="preserve"> all those </w:t>
      </w:r>
      <w:r w:rsidR="000A1600" w:rsidRPr="00C5228E">
        <w:rPr>
          <w:sz w:val="22"/>
          <w:szCs w:val="22"/>
        </w:rPr>
        <w:t>choos</w:t>
      </w:r>
      <w:r w:rsidR="00385352">
        <w:rPr>
          <w:sz w:val="22"/>
          <w:szCs w:val="22"/>
        </w:rPr>
        <w:t xml:space="preserve">ing </w:t>
      </w:r>
      <w:r w:rsidR="00C5228E" w:rsidRPr="00C5228E">
        <w:rPr>
          <w:sz w:val="22"/>
          <w:szCs w:val="22"/>
        </w:rPr>
        <w:t xml:space="preserve">to conduct physical visits </w:t>
      </w:r>
      <w:r w:rsidR="000A1600" w:rsidRPr="00C5228E">
        <w:rPr>
          <w:sz w:val="22"/>
          <w:szCs w:val="22"/>
        </w:rPr>
        <w:t>sign a Disclaimer</w:t>
      </w:r>
      <w:r w:rsidR="00C5228E" w:rsidRPr="00C5228E">
        <w:rPr>
          <w:sz w:val="22"/>
          <w:szCs w:val="22"/>
        </w:rPr>
        <w:t xml:space="preserve">.  The purpose of the Disclaimer is to </w:t>
      </w:r>
      <w:r w:rsidR="000A1600" w:rsidRPr="00C5228E">
        <w:rPr>
          <w:sz w:val="22"/>
          <w:szCs w:val="22"/>
        </w:rPr>
        <w:t xml:space="preserve">confirm that </w:t>
      </w:r>
      <w:r w:rsidR="00C5228E" w:rsidRPr="00C5228E">
        <w:rPr>
          <w:sz w:val="22"/>
          <w:szCs w:val="22"/>
        </w:rPr>
        <w:t xml:space="preserve">the </w:t>
      </w:r>
      <w:r w:rsidR="00587870">
        <w:rPr>
          <w:sz w:val="22"/>
          <w:szCs w:val="22"/>
        </w:rPr>
        <w:t>ICV</w:t>
      </w:r>
      <w:r w:rsidR="00C5228E" w:rsidRPr="00C5228E">
        <w:rPr>
          <w:sz w:val="22"/>
          <w:szCs w:val="22"/>
        </w:rPr>
        <w:t xml:space="preserve"> is </w:t>
      </w:r>
      <w:r w:rsidR="000A1600" w:rsidRPr="00C5228E">
        <w:rPr>
          <w:sz w:val="22"/>
          <w:szCs w:val="22"/>
        </w:rPr>
        <w:t>aware of COVID-19</w:t>
      </w:r>
      <w:r w:rsidR="00EC168C">
        <w:rPr>
          <w:sz w:val="22"/>
          <w:szCs w:val="22"/>
        </w:rPr>
        <w:t>, agree</w:t>
      </w:r>
      <w:r w:rsidR="00B0171F">
        <w:rPr>
          <w:sz w:val="22"/>
          <w:szCs w:val="22"/>
        </w:rPr>
        <w:t>s</w:t>
      </w:r>
      <w:r w:rsidR="00EC168C">
        <w:rPr>
          <w:sz w:val="22"/>
          <w:szCs w:val="22"/>
        </w:rPr>
        <w:t xml:space="preserve"> to adhere to the relevant Custody procedures</w:t>
      </w:r>
      <w:r w:rsidR="000A1600" w:rsidRPr="00C5228E">
        <w:rPr>
          <w:sz w:val="22"/>
          <w:szCs w:val="22"/>
        </w:rPr>
        <w:t xml:space="preserve"> and that they are conducting visits entirely of their </w:t>
      </w:r>
      <w:r w:rsidR="00E019A8">
        <w:rPr>
          <w:sz w:val="22"/>
          <w:szCs w:val="22"/>
        </w:rPr>
        <w:t xml:space="preserve">own </w:t>
      </w:r>
      <w:r w:rsidR="000A1600" w:rsidRPr="00C5228E">
        <w:rPr>
          <w:sz w:val="22"/>
          <w:szCs w:val="22"/>
        </w:rPr>
        <w:t>choosing.  The Disclaimer in no w</w:t>
      </w:r>
      <w:r w:rsidR="00C5228E" w:rsidRPr="00C5228E">
        <w:rPr>
          <w:sz w:val="22"/>
          <w:szCs w:val="22"/>
        </w:rPr>
        <w:t>ay affects</w:t>
      </w:r>
      <w:r w:rsidR="00E359A5">
        <w:rPr>
          <w:sz w:val="22"/>
          <w:szCs w:val="22"/>
        </w:rPr>
        <w:t xml:space="preserve"> an individual’s </w:t>
      </w:r>
      <w:r w:rsidR="00C5228E" w:rsidRPr="00C5228E">
        <w:rPr>
          <w:sz w:val="22"/>
          <w:szCs w:val="22"/>
        </w:rPr>
        <w:t>statutory rights</w:t>
      </w:r>
      <w:r w:rsidR="00587870">
        <w:rPr>
          <w:sz w:val="22"/>
          <w:szCs w:val="22"/>
        </w:rPr>
        <w:t xml:space="preserve">, </w:t>
      </w:r>
      <w:r w:rsidR="00B0171F">
        <w:rPr>
          <w:sz w:val="22"/>
          <w:szCs w:val="22"/>
        </w:rPr>
        <w:t>however it</w:t>
      </w:r>
      <w:r w:rsidR="00EC168C">
        <w:rPr>
          <w:sz w:val="22"/>
          <w:szCs w:val="22"/>
        </w:rPr>
        <w:t xml:space="preserve"> must be noted that </w:t>
      </w:r>
      <w:r w:rsidR="00587870">
        <w:rPr>
          <w:sz w:val="22"/>
          <w:szCs w:val="22"/>
        </w:rPr>
        <w:t>ICVs</w:t>
      </w:r>
      <w:r w:rsidR="000759B8">
        <w:rPr>
          <w:sz w:val="22"/>
          <w:szCs w:val="22"/>
        </w:rPr>
        <w:t xml:space="preserve"> who were</w:t>
      </w:r>
      <w:r w:rsidR="004E2DDA" w:rsidRPr="00C5228E">
        <w:rPr>
          <w:sz w:val="22"/>
          <w:szCs w:val="22"/>
        </w:rPr>
        <w:t xml:space="preserve"> extremely clini</w:t>
      </w:r>
      <w:r w:rsidR="000759B8">
        <w:rPr>
          <w:sz w:val="22"/>
          <w:szCs w:val="22"/>
        </w:rPr>
        <w:t>cally vulnerable (shielding) were</w:t>
      </w:r>
      <w:r w:rsidR="004E2DDA" w:rsidRPr="00C5228E">
        <w:rPr>
          <w:sz w:val="22"/>
          <w:szCs w:val="22"/>
        </w:rPr>
        <w:t xml:space="preserve"> not permitted to conduct physical visits. </w:t>
      </w:r>
      <w:r w:rsidR="00EC168C">
        <w:rPr>
          <w:sz w:val="22"/>
          <w:szCs w:val="22"/>
        </w:rPr>
        <w:t xml:space="preserve">After the first </w:t>
      </w:r>
      <w:r w:rsidR="00587870">
        <w:rPr>
          <w:sz w:val="22"/>
          <w:szCs w:val="22"/>
        </w:rPr>
        <w:t>L</w:t>
      </w:r>
      <w:r w:rsidR="00EC168C">
        <w:rPr>
          <w:sz w:val="22"/>
          <w:szCs w:val="22"/>
        </w:rPr>
        <w:t xml:space="preserve">ockdown was lifted, </w:t>
      </w:r>
      <w:r w:rsidR="004E2DDA" w:rsidRPr="00C5228E">
        <w:rPr>
          <w:sz w:val="22"/>
          <w:szCs w:val="22"/>
        </w:rPr>
        <w:t xml:space="preserve">25 </w:t>
      </w:r>
      <w:r w:rsidR="00587870">
        <w:rPr>
          <w:sz w:val="22"/>
          <w:szCs w:val="22"/>
        </w:rPr>
        <w:t>ICVs</w:t>
      </w:r>
      <w:r w:rsidR="004E2DDA" w:rsidRPr="00C5228E">
        <w:rPr>
          <w:sz w:val="22"/>
          <w:szCs w:val="22"/>
        </w:rPr>
        <w:t xml:space="preserve"> chose to return to physical visiting, with </w:t>
      </w:r>
      <w:r w:rsidR="007639F5">
        <w:rPr>
          <w:sz w:val="22"/>
          <w:szCs w:val="22"/>
        </w:rPr>
        <w:t>a further 6 opting to continue</w:t>
      </w:r>
      <w:r w:rsidR="004E2DDA" w:rsidRPr="00C5228E">
        <w:rPr>
          <w:sz w:val="22"/>
          <w:szCs w:val="22"/>
        </w:rPr>
        <w:t xml:space="preserve"> with telephone visits</w:t>
      </w:r>
      <w:r w:rsidR="00EC168C">
        <w:rPr>
          <w:sz w:val="22"/>
          <w:szCs w:val="22"/>
        </w:rPr>
        <w:t xml:space="preserve"> leaving a total of 3</w:t>
      </w:r>
      <w:r w:rsidR="00141540">
        <w:rPr>
          <w:sz w:val="22"/>
          <w:szCs w:val="22"/>
        </w:rPr>
        <w:t>1</w:t>
      </w:r>
      <w:r w:rsidR="00EC168C">
        <w:rPr>
          <w:sz w:val="22"/>
          <w:szCs w:val="22"/>
        </w:rPr>
        <w:t xml:space="preserve"> ICVs</w:t>
      </w:r>
      <w:r w:rsidR="004E2DDA" w:rsidRPr="00C5228E">
        <w:rPr>
          <w:sz w:val="22"/>
          <w:szCs w:val="22"/>
        </w:rPr>
        <w:t xml:space="preserve">.  During the </w:t>
      </w:r>
      <w:r w:rsidR="00EC168C">
        <w:rPr>
          <w:sz w:val="22"/>
          <w:szCs w:val="22"/>
        </w:rPr>
        <w:t xml:space="preserve">second </w:t>
      </w:r>
      <w:r w:rsidR="004E2DDA" w:rsidRPr="00C5228E">
        <w:rPr>
          <w:sz w:val="22"/>
          <w:szCs w:val="22"/>
        </w:rPr>
        <w:t>Lockdo</w:t>
      </w:r>
      <w:r w:rsidR="00971220">
        <w:rPr>
          <w:sz w:val="22"/>
          <w:szCs w:val="22"/>
        </w:rPr>
        <w:t>wn in November 2020</w:t>
      </w:r>
      <w:r w:rsidR="00EC168C">
        <w:rPr>
          <w:sz w:val="22"/>
          <w:szCs w:val="22"/>
        </w:rPr>
        <w:t>, the Scheme</w:t>
      </w:r>
      <w:r w:rsidR="00971220">
        <w:rPr>
          <w:sz w:val="22"/>
          <w:szCs w:val="22"/>
        </w:rPr>
        <w:t xml:space="preserve"> </w:t>
      </w:r>
      <w:r w:rsidR="00EC168C">
        <w:rPr>
          <w:sz w:val="22"/>
          <w:szCs w:val="22"/>
        </w:rPr>
        <w:t xml:space="preserve">continued to </w:t>
      </w:r>
      <w:r w:rsidR="00792AFE">
        <w:rPr>
          <w:sz w:val="22"/>
          <w:szCs w:val="22"/>
        </w:rPr>
        <w:t>allow ICVs to conduct</w:t>
      </w:r>
      <w:r w:rsidR="00971220">
        <w:rPr>
          <w:sz w:val="22"/>
          <w:szCs w:val="22"/>
        </w:rPr>
        <w:t xml:space="preserve"> </w:t>
      </w:r>
      <w:r w:rsidR="007639F5">
        <w:rPr>
          <w:sz w:val="22"/>
          <w:szCs w:val="22"/>
        </w:rPr>
        <w:t>p</w:t>
      </w:r>
      <w:r w:rsidR="00C5228E">
        <w:rPr>
          <w:sz w:val="22"/>
          <w:szCs w:val="22"/>
        </w:rPr>
        <w:t>hysical and</w:t>
      </w:r>
      <w:r w:rsidR="00971220">
        <w:rPr>
          <w:sz w:val="22"/>
          <w:szCs w:val="22"/>
        </w:rPr>
        <w:t>/or</w:t>
      </w:r>
      <w:r w:rsidR="00C5228E">
        <w:rPr>
          <w:sz w:val="22"/>
          <w:szCs w:val="22"/>
        </w:rPr>
        <w:t xml:space="preserve"> telephone visits.</w:t>
      </w:r>
    </w:p>
    <w:p w14:paraId="13C4A351" w14:textId="77777777" w:rsidR="00214EF3" w:rsidRDefault="00214EF3" w:rsidP="000F44F6">
      <w:pPr>
        <w:tabs>
          <w:tab w:val="num" w:pos="720"/>
        </w:tabs>
        <w:spacing w:after="0"/>
        <w:rPr>
          <w:color w:val="FF0000"/>
          <w:sz w:val="22"/>
          <w:szCs w:val="22"/>
        </w:rPr>
      </w:pPr>
    </w:p>
    <w:p w14:paraId="79BA182A" w14:textId="5D3DD2D0" w:rsidR="00487279" w:rsidRPr="004E2DDA" w:rsidRDefault="001A63CE" w:rsidP="000F44F6">
      <w:pPr>
        <w:tabs>
          <w:tab w:val="num" w:pos="720"/>
        </w:tabs>
        <w:spacing w:after="0"/>
        <w:rPr>
          <w:color w:val="FF0000"/>
          <w:sz w:val="22"/>
          <w:szCs w:val="22"/>
        </w:rPr>
      </w:pPr>
      <w:r w:rsidRPr="001A63CE">
        <w:rPr>
          <w:sz w:val="22"/>
          <w:szCs w:val="22"/>
        </w:rPr>
        <w:t xml:space="preserve">In light of </w:t>
      </w:r>
      <w:r w:rsidR="004E2DDA" w:rsidRPr="001A63CE">
        <w:rPr>
          <w:sz w:val="22"/>
          <w:szCs w:val="22"/>
        </w:rPr>
        <w:t xml:space="preserve">the </w:t>
      </w:r>
      <w:r w:rsidR="00B176C5" w:rsidRPr="001A63CE">
        <w:rPr>
          <w:sz w:val="22"/>
          <w:szCs w:val="22"/>
        </w:rPr>
        <w:t>emergency</w:t>
      </w:r>
      <w:r w:rsidR="004E2DDA" w:rsidRPr="001A63CE">
        <w:rPr>
          <w:sz w:val="22"/>
          <w:szCs w:val="22"/>
        </w:rPr>
        <w:t xml:space="preserve"> of the </w:t>
      </w:r>
      <w:r w:rsidR="00EC168C">
        <w:rPr>
          <w:sz w:val="22"/>
          <w:szCs w:val="22"/>
        </w:rPr>
        <w:t xml:space="preserve">third </w:t>
      </w:r>
      <w:r w:rsidR="004E2DDA" w:rsidRPr="001A63CE">
        <w:rPr>
          <w:sz w:val="22"/>
          <w:szCs w:val="22"/>
        </w:rPr>
        <w:t xml:space="preserve">Lockdown in January 2021 and the extra precautions in the Custody </w:t>
      </w:r>
      <w:r w:rsidRPr="001A63CE">
        <w:rPr>
          <w:sz w:val="22"/>
          <w:szCs w:val="22"/>
        </w:rPr>
        <w:t>Suites</w:t>
      </w:r>
      <w:r w:rsidR="00E12197">
        <w:rPr>
          <w:sz w:val="22"/>
          <w:szCs w:val="22"/>
        </w:rPr>
        <w:t>,</w:t>
      </w:r>
      <w:r w:rsidRPr="001A63CE">
        <w:rPr>
          <w:sz w:val="22"/>
          <w:szCs w:val="22"/>
        </w:rPr>
        <w:t xml:space="preserve"> the decision</w:t>
      </w:r>
      <w:r w:rsidR="004E2DDA" w:rsidRPr="001A63CE">
        <w:rPr>
          <w:sz w:val="22"/>
          <w:szCs w:val="22"/>
        </w:rPr>
        <w:t xml:space="preserve"> was taken to </w:t>
      </w:r>
      <w:r w:rsidR="00587870">
        <w:rPr>
          <w:sz w:val="22"/>
          <w:szCs w:val="22"/>
        </w:rPr>
        <w:t xml:space="preserve">again </w:t>
      </w:r>
      <w:r w:rsidR="004E2DDA" w:rsidRPr="001A63CE">
        <w:rPr>
          <w:sz w:val="22"/>
          <w:szCs w:val="22"/>
        </w:rPr>
        <w:t xml:space="preserve">suspend physical visits and revert to </w:t>
      </w:r>
      <w:r w:rsidRPr="001A63CE">
        <w:rPr>
          <w:sz w:val="22"/>
          <w:szCs w:val="22"/>
        </w:rPr>
        <w:t>telephone</w:t>
      </w:r>
      <w:r w:rsidR="004E2DDA" w:rsidRPr="001A63CE">
        <w:rPr>
          <w:sz w:val="22"/>
          <w:szCs w:val="22"/>
        </w:rPr>
        <w:t xml:space="preserve"> visiting</w:t>
      </w:r>
      <w:r w:rsidRPr="001A63CE">
        <w:rPr>
          <w:sz w:val="22"/>
          <w:szCs w:val="22"/>
        </w:rPr>
        <w:t xml:space="preserve"> only</w:t>
      </w:r>
      <w:r w:rsidR="004E2DDA" w:rsidRPr="001A63CE">
        <w:rPr>
          <w:sz w:val="22"/>
          <w:szCs w:val="22"/>
        </w:rPr>
        <w:t xml:space="preserve">.  </w:t>
      </w:r>
      <w:r w:rsidR="004E2DDA" w:rsidRPr="001A7658">
        <w:rPr>
          <w:sz w:val="22"/>
          <w:szCs w:val="22"/>
        </w:rPr>
        <w:t>This again reduce</w:t>
      </w:r>
      <w:r w:rsidR="001A7658" w:rsidRPr="001A7658">
        <w:rPr>
          <w:sz w:val="22"/>
          <w:szCs w:val="22"/>
        </w:rPr>
        <w:t>d the nu</w:t>
      </w:r>
      <w:r w:rsidR="007950D2">
        <w:rPr>
          <w:sz w:val="22"/>
          <w:szCs w:val="22"/>
        </w:rPr>
        <w:t xml:space="preserve">mber of active </w:t>
      </w:r>
      <w:r w:rsidR="00587870">
        <w:rPr>
          <w:sz w:val="22"/>
          <w:szCs w:val="22"/>
        </w:rPr>
        <w:t>ICVs</w:t>
      </w:r>
      <w:r w:rsidR="007950D2" w:rsidRPr="001A7658">
        <w:rPr>
          <w:sz w:val="22"/>
          <w:szCs w:val="22"/>
        </w:rPr>
        <w:t xml:space="preserve"> to</w:t>
      </w:r>
      <w:r w:rsidR="001A7658" w:rsidRPr="001A7658">
        <w:rPr>
          <w:sz w:val="22"/>
          <w:szCs w:val="22"/>
        </w:rPr>
        <w:t xml:space="preserve"> 12</w:t>
      </w:r>
      <w:r w:rsidR="00926E22">
        <w:rPr>
          <w:sz w:val="22"/>
          <w:szCs w:val="22"/>
        </w:rPr>
        <w:t xml:space="preserve"> and as a result,</w:t>
      </w:r>
      <w:r w:rsidR="00587870">
        <w:rPr>
          <w:sz w:val="22"/>
          <w:szCs w:val="22"/>
        </w:rPr>
        <w:t xml:space="preserve"> </w:t>
      </w:r>
      <w:r w:rsidR="00926E22">
        <w:rPr>
          <w:sz w:val="22"/>
          <w:szCs w:val="22"/>
        </w:rPr>
        <w:t>t</w:t>
      </w:r>
      <w:r w:rsidR="001A7658" w:rsidRPr="001A7658">
        <w:rPr>
          <w:sz w:val="22"/>
          <w:szCs w:val="22"/>
        </w:rPr>
        <w:t xml:space="preserve">he ICVS Manager </w:t>
      </w:r>
      <w:r w:rsidR="004E2DDA" w:rsidRPr="001A7658">
        <w:rPr>
          <w:sz w:val="22"/>
          <w:szCs w:val="22"/>
        </w:rPr>
        <w:t xml:space="preserve">covered </w:t>
      </w:r>
      <w:r w:rsidR="001A7658" w:rsidRPr="001A7658">
        <w:rPr>
          <w:sz w:val="22"/>
          <w:szCs w:val="22"/>
        </w:rPr>
        <w:t xml:space="preserve">all </w:t>
      </w:r>
      <w:r w:rsidR="004E2DDA" w:rsidRPr="001A7658">
        <w:rPr>
          <w:sz w:val="22"/>
          <w:szCs w:val="22"/>
        </w:rPr>
        <w:t>telephone visit</w:t>
      </w:r>
      <w:r w:rsidR="001A7658" w:rsidRPr="001A7658">
        <w:rPr>
          <w:sz w:val="22"/>
          <w:szCs w:val="22"/>
        </w:rPr>
        <w:t>s for</w:t>
      </w:r>
      <w:r w:rsidR="004E2DDA" w:rsidRPr="001A7658">
        <w:rPr>
          <w:sz w:val="22"/>
          <w:szCs w:val="22"/>
        </w:rPr>
        <w:t xml:space="preserve"> the Milton Keynes area </w:t>
      </w:r>
      <w:r w:rsidR="00926E22">
        <w:rPr>
          <w:sz w:val="22"/>
          <w:szCs w:val="22"/>
        </w:rPr>
        <w:t>due to</w:t>
      </w:r>
      <w:r w:rsidR="004E2DDA" w:rsidRPr="001A7658">
        <w:rPr>
          <w:sz w:val="22"/>
          <w:szCs w:val="22"/>
        </w:rPr>
        <w:t xml:space="preserve"> the Panel Coordinator </w:t>
      </w:r>
      <w:r w:rsidR="00926E22">
        <w:rPr>
          <w:sz w:val="22"/>
          <w:szCs w:val="22"/>
        </w:rPr>
        <w:t>resigning</w:t>
      </w:r>
      <w:r w:rsidR="004E2DDA" w:rsidRPr="001A7658">
        <w:rPr>
          <w:sz w:val="22"/>
          <w:szCs w:val="22"/>
        </w:rPr>
        <w:t xml:space="preserve"> in January 2021 and </w:t>
      </w:r>
      <w:r w:rsidR="00926E22">
        <w:rPr>
          <w:sz w:val="22"/>
          <w:szCs w:val="22"/>
        </w:rPr>
        <w:t>no</w:t>
      </w:r>
      <w:r w:rsidR="004E2DDA" w:rsidRPr="001A7658">
        <w:rPr>
          <w:sz w:val="22"/>
          <w:szCs w:val="22"/>
        </w:rPr>
        <w:t xml:space="preserve"> volunteers</w:t>
      </w:r>
      <w:r w:rsidR="00587870">
        <w:rPr>
          <w:sz w:val="22"/>
          <w:szCs w:val="22"/>
        </w:rPr>
        <w:t xml:space="preserve"> </w:t>
      </w:r>
      <w:r w:rsidR="00926E22">
        <w:rPr>
          <w:sz w:val="22"/>
          <w:szCs w:val="22"/>
        </w:rPr>
        <w:t>in MK</w:t>
      </w:r>
      <w:r w:rsidR="004E2DDA" w:rsidRPr="001A7658">
        <w:rPr>
          <w:sz w:val="22"/>
          <w:szCs w:val="22"/>
        </w:rPr>
        <w:t xml:space="preserve"> willing to carry out telephone </w:t>
      </w:r>
      <w:r w:rsidR="00971385" w:rsidRPr="001A7658">
        <w:rPr>
          <w:sz w:val="22"/>
          <w:szCs w:val="22"/>
        </w:rPr>
        <w:t>visits. This</w:t>
      </w:r>
      <w:r w:rsidR="004E2DDA" w:rsidRPr="001A7658">
        <w:rPr>
          <w:sz w:val="22"/>
          <w:szCs w:val="22"/>
        </w:rPr>
        <w:t xml:space="preserve"> ensure</w:t>
      </w:r>
      <w:r w:rsidR="00971385" w:rsidRPr="001A7658">
        <w:rPr>
          <w:sz w:val="22"/>
          <w:szCs w:val="22"/>
        </w:rPr>
        <w:t>d an unbroken service</w:t>
      </w:r>
      <w:r w:rsidR="004E2DDA" w:rsidRPr="001A7658">
        <w:rPr>
          <w:sz w:val="22"/>
          <w:szCs w:val="22"/>
        </w:rPr>
        <w:t xml:space="preserve"> in the </w:t>
      </w:r>
      <w:r w:rsidR="00971385" w:rsidRPr="001A7658">
        <w:rPr>
          <w:sz w:val="22"/>
          <w:szCs w:val="22"/>
        </w:rPr>
        <w:t>Milton</w:t>
      </w:r>
      <w:r w:rsidR="004E2DDA" w:rsidRPr="001A7658">
        <w:rPr>
          <w:sz w:val="22"/>
          <w:szCs w:val="22"/>
        </w:rPr>
        <w:t xml:space="preserve"> Keynes Custody Suite.</w:t>
      </w:r>
    </w:p>
    <w:p w14:paraId="733DF6DF" w14:textId="77777777" w:rsidR="004E2DDA" w:rsidRDefault="004E2DDA" w:rsidP="000F44F6">
      <w:pPr>
        <w:tabs>
          <w:tab w:val="num" w:pos="720"/>
        </w:tabs>
        <w:spacing w:after="0"/>
        <w:rPr>
          <w:sz w:val="22"/>
          <w:szCs w:val="22"/>
        </w:rPr>
      </w:pPr>
    </w:p>
    <w:p w14:paraId="2B34AD58" w14:textId="01AD32AB" w:rsidR="00771E32" w:rsidRPr="00C32FAE" w:rsidRDefault="00986C08" w:rsidP="000F44F6">
      <w:pPr>
        <w:tabs>
          <w:tab w:val="num" w:pos="720"/>
        </w:tabs>
        <w:spacing w:after="0"/>
        <w:rPr>
          <w:sz w:val="22"/>
          <w:szCs w:val="22"/>
        </w:rPr>
      </w:pPr>
      <w:r>
        <w:rPr>
          <w:sz w:val="22"/>
          <w:szCs w:val="22"/>
        </w:rPr>
        <w:t>6</w:t>
      </w:r>
      <w:r w:rsidR="00771E32" w:rsidRPr="00C32FAE">
        <w:rPr>
          <w:sz w:val="22"/>
          <w:szCs w:val="22"/>
        </w:rPr>
        <w:t xml:space="preserve"> </w:t>
      </w:r>
      <w:r w:rsidR="00587870">
        <w:rPr>
          <w:sz w:val="22"/>
          <w:szCs w:val="22"/>
        </w:rPr>
        <w:t>ICVs</w:t>
      </w:r>
      <w:r w:rsidR="00771E32" w:rsidRPr="00C32FAE">
        <w:rPr>
          <w:sz w:val="22"/>
          <w:szCs w:val="22"/>
        </w:rPr>
        <w:t xml:space="preserve"> have resigned during this </w:t>
      </w:r>
      <w:r w:rsidR="00061A47">
        <w:rPr>
          <w:sz w:val="22"/>
          <w:szCs w:val="22"/>
        </w:rPr>
        <w:t xml:space="preserve">reporting </w:t>
      </w:r>
      <w:r w:rsidR="00771E32" w:rsidRPr="00C32FAE">
        <w:rPr>
          <w:sz w:val="22"/>
          <w:szCs w:val="22"/>
        </w:rPr>
        <w:t>period, each on</w:t>
      </w:r>
      <w:r w:rsidR="00C32FAE" w:rsidRPr="00C32FAE">
        <w:rPr>
          <w:sz w:val="22"/>
          <w:szCs w:val="22"/>
        </w:rPr>
        <w:t>e citing COVID-19 as the reason</w:t>
      </w:r>
      <w:r w:rsidR="00771E32" w:rsidRPr="00C32FAE">
        <w:rPr>
          <w:sz w:val="22"/>
          <w:szCs w:val="22"/>
        </w:rPr>
        <w:t xml:space="preserve">.  We are hopeful that many of our existing </w:t>
      </w:r>
      <w:r w:rsidR="00587870">
        <w:rPr>
          <w:sz w:val="22"/>
          <w:szCs w:val="22"/>
        </w:rPr>
        <w:t>ICVs</w:t>
      </w:r>
      <w:r w:rsidR="00771E32" w:rsidRPr="00C32FAE">
        <w:rPr>
          <w:sz w:val="22"/>
          <w:szCs w:val="22"/>
        </w:rPr>
        <w:t xml:space="preserve"> will return later in 2021 and </w:t>
      </w:r>
      <w:r w:rsidR="00061A47">
        <w:rPr>
          <w:sz w:val="22"/>
          <w:szCs w:val="22"/>
        </w:rPr>
        <w:t>the ICVS Manager</w:t>
      </w:r>
      <w:r w:rsidR="00771E32" w:rsidRPr="00C32FAE">
        <w:rPr>
          <w:sz w:val="22"/>
          <w:szCs w:val="22"/>
        </w:rPr>
        <w:t xml:space="preserve"> ha</w:t>
      </w:r>
      <w:r w:rsidR="00061A47">
        <w:rPr>
          <w:sz w:val="22"/>
          <w:szCs w:val="22"/>
        </w:rPr>
        <w:t>s</w:t>
      </w:r>
      <w:r w:rsidR="00771E32" w:rsidRPr="00C32FAE">
        <w:rPr>
          <w:sz w:val="22"/>
          <w:szCs w:val="22"/>
        </w:rPr>
        <w:t xml:space="preserve"> m</w:t>
      </w:r>
      <w:r w:rsidR="00C32FAE" w:rsidRPr="00C32FAE">
        <w:rPr>
          <w:sz w:val="22"/>
          <w:szCs w:val="22"/>
        </w:rPr>
        <w:t xml:space="preserve">ade it clear </w:t>
      </w:r>
      <w:r w:rsidR="00061A47">
        <w:rPr>
          <w:sz w:val="22"/>
          <w:szCs w:val="22"/>
        </w:rPr>
        <w:t xml:space="preserve">that </w:t>
      </w:r>
      <w:r w:rsidR="000D1609">
        <w:rPr>
          <w:sz w:val="22"/>
          <w:szCs w:val="22"/>
        </w:rPr>
        <w:t>they would be welcome to return should they wish to in future.</w:t>
      </w:r>
    </w:p>
    <w:p w14:paraId="1EEAC4D7" w14:textId="77777777" w:rsidR="003A37CF" w:rsidRDefault="003A37CF" w:rsidP="000F44F6">
      <w:pPr>
        <w:tabs>
          <w:tab w:val="num" w:pos="720"/>
        </w:tabs>
        <w:spacing w:after="0"/>
        <w:rPr>
          <w:sz w:val="22"/>
          <w:szCs w:val="22"/>
        </w:rPr>
      </w:pPr>
    </w:p>
    <w:p w14:paraId="2F8E249A" w14:textId="1B50CEC1" w:rsidR="00487279" w:rsidRDefault="004E2DDA" w:rsidP="000F44F6">
      <w:pPr>
        <w:spacing w:after="0"/>
        <w:rPr>
          <w:sz w:val="22"/>
          <w:szCs w:val="22"/>
        </w:rPr>
      </w:pPr>
      <w:r>
        <w:rPr>
          <w:sz w:val="22"/>
          <w:szCs w:val="22"/>
        </w:rPr>
        <w:t>A</w:t>
      </w:r>
      <w:r w:rsidR="009D4AC2">
        <w:rPr>
          <w:sz w:val="22"/>
          <w:szCs w:val="22"/>
        </w:rPr>
        <w:t xml:space="preserve"> focussed effort</w:t>
      </w:r>
      <w:r w:rsidR="00946BED">
        <w:rPr>
          <w:sz w:val="22"/>
          <w:szCs w:val="22"/>
        </w:rPr>
        <w:t xml:space="preserve"> </w:t>
      </w:r>
      <w:r w:rsidR="000759B8">
        <w:rPr>
          <w:sz w:val="22"/>
          <w:szCs w:val="22"/>
        </w:rPr>
        <w:t>has been</w:t>
      </w:r>
      <w:r w:rsidR="00946BED">
        <w:rPr>
          <w:sz w:val="22"/>
          <w:szCs w:val="22"/>
        </w:rPr>
        <w:t xml:space="preserve"> made to </w:t>
      </w:r>
      <w:r w:rsidR="00D45E37">
        <w:rPr>
          <w:sz w:val="22"/>
          <w:szCs w:val="22"/>
        </w:rPr>
        <w:t xml:space="preserve">recruit new </w:t>
      </w:r>
      <w:r w:rsidR="00587870">
        <w:rPr>
          <w:sz w:val="22"/>
          <w:szCs w:val="22"/>
        </w:rPr>
        <w:t>ICVs</w:t>
      </w:r>
      <w:r w:rsidR="00483921">
        <w:rPr>
          <w:sz w:val="22"/>
          <w:szCs w:val="22"/>
        </w:rPr>
        <w:t xml:space="preserve"> </w:t>
      </w:r>
      <w:r w:rsidR="001337BE">
        <w:rPr>
          <w:sz w:val="22"/>
          <w:szCs w:val="22"/>
        </w:rPr>
        <w:t xml:space="preserve">in order </w:t>
      </w:r>
      <w:r w:rsidR="00483921">
        <w:rPr>
          <w:sz w:val="22"/>
          <w:szCs w:val="22"/>
        </w:rPr>
        <w:t xml:space="preserve">to maintain </w:t>
      </w:r>
      <w:r w:rsidR="00487279">
        <w:rPr>
          <w:sz w:val="22"/>
          <w:szCs w:val="22"/>
        </w:rPr>
        <w:t xml:space="preserve">optimum </w:t>
      </w:r>
      <w:r w:rsidR="00483921">
        <w:rPr>
          <w:sz w:val="22"/>
          <w:szCs w:val="22"/>
        </w:rPr>
        <w:t>numbers</w:t>
      </w:r>
      <w:r w:rsidR="001337BE">
        <w:rPr>
          <w:sz w:val="22"/>
          <w:szCs w:val="22"/>
        </w:rPr>
        <w:t xml:space="preserve"> and</w:t>
      </w:r>
      <w:r w:rsidR="009D4AC2">
        <w:rPr>
          <w:sz w:val="22"/>
          <w:szCs w:val="22"/>
        </w:rPr>
        <w:t xml:space="preserve"> </w:t>
      </w:r>
      <w:r w:rsidR="001337BE">
        <w:rPr>
          <w:sz w:val="22"/>
          <w:szCs w:val="22"/>
        </w:rPr>
        <w:t>o</w:t>
      </w:r>
      <w:r w:rsidR="00487279" w:rsidRPr="004A4581">
        <w:rPr>
          <w:sz w:val="22"/>
          <w:szCs w:val="22"/>
        </w:rPr>
        <w:t xml:space="preserve">ne of the portals </w:t>
      </w:r>
      <w:r w:rsidR="001337BE">
        <w:rPr>
          <w:sz w:val="22"/>
          <w:szCs w:val="22"/>
        </w:rPr>
        <w:t xml:space="preserve">used </w:t>
      </w:r>
      <w:r w:rsidR="00487279" w:rsidRPr="004A4581">
        <w:rPr>
          <w:sz w:val="22"/>
          <w:szCs w:val="22"/>
        </w:rPr>
        <w:t xml:space="preserve">for </w:t>
      </w:r>
      <w:r w:rsidR="001337BE">
        <w:rPr>
          <w:sz w:val="22"/>
          <w:szCs w:val="22"/>
        </w:rPr>
        <w:t>this was</w:t>
      </w:r>
      <w:r w:rsidR="00487279" w:rsidRPr="004A4581">
        <w:rPr>
          <w:sz w:val="22"/>
          <w:szCs w:val="22"/>
        </w:rPr>
        <w:t xml:space="preserve"> the nationa</w:t>
      </w:r>
      <w:r w:rsidR="00487279">
        <w:rPr>
          <w:sz w:val="22"/>
          <w:szCs w:val="22"/>
        </w:rPr>
        <w:t>l vo</w:t>
      </w:r>
      <w:r w:rsidR="005D4D7B">
        <w:rPr>
          <w:sz w:val="22"/>
          <w:szCs w:val="22"/>
        </w:rPr>
        <w:t xml:space="preserve">lunteering website ‘Do-it’.  </w:t>
      </w:r>
      <w:r w:rsidR="001337BE">
        <w:rPr>
          <w:sz w:val="22"/>
          <w:szCs w:val="22"/>
        </w:rPr>
        <w:t>Communications</w:t>
      </w:r>
      <w:r w:rsidR="00487279">
        <w:rPr>
          <w:sz w:val="22"/>
          <w:szCs w:val="22"/>
        </w:rPr>
        <w:t xml:space="preserve"> highligh</w:t>
      </w:r>
      <w:r w:rsidR="00711E16">
        <w:rPr>
          <w:sz w:val="22"/>
          <w:szCs w:val="22"/>
        </w:rPr>
        <w:t xml:space="preserve">ting the recruitment of new </w:t>
      </w:r>
      <w:r w:rsidR="00587870">
        <w:rPr>
          <w:sz w:val="22"/>
          <w:szCs w:val="22"/>
        </w:rPr>
        <w:t>ICVs</w:t>
      </w:r>
      <w:r w:rsidR="00487279">
        <w:rPr>
          <w:sz w:val="22"/>
          <w:szCs w:val="22"/>
        </w:rPr>
        <w:t xml:space="preserve"> w</w:t>
      </w:r>
      <w:r w:rsidR="001337BE">
        <w:rPr>
          <w:sz w:val="22"/>
          <w:szCs w:val="22"/>
        </w:rPr>
        <w:t>ere</w:t>
      </w:r>
      <w:r w:rsidR="00487279">
        <w:rPr>
          <w:sz w:val="22"/>
          <w:szCs w:val="22"/>
        </w:rPr>
        <w:t xml:space="preserve"> </w:t>
      </w:r>
      <w:r w:rsidR="001337BE">
        <w:rPr>
          <w:sz w:val="22"/>
          <w:szCs w:val="22"/>
        </w:rPr>
        <w:t xml:space="preserve">also </w:t>
      </w:r>
      <w:r w:rsidR="00487279">
        <w:rPr>
          <w:sz w:val="22"/>
          <w:szCs w:val="22"/>
        </w:rPr>
        <w:t>posted (by the OPCC Comm</w:t>
      </w:r>
      <w:r w:rsidR="00F90FA9">
        <w:rPr>
          <w:sz w:val="22"/>
          <w:szCs w:val="22"/>
        </w:rPr>
        <w:t>unication</w:t>
      </w:r>
      <w:r>
        <w:rPr>
          <w:sz w:val="22"/>
          <w:szCs w:val="22"/>
        </w:rPr>
        <w:t>s Team) throughout 2020</w:t>
      </w:r>
      <w:r w:rsidR="00E90E69">
        <w:rPr>
          <w:sz w:val="22"/>
          <w:szCs w:val="22"/>
        </w:rPr>
        <w:t>/21</w:t>
      </w:r>
      <w:r w:rsidR="00487279">
        <w:rPr>
          <w:sz w:val="22"/>
          <w:szCs w:val="22"/>
        </w:rPr>
        <w:t xml:space="preserve"> on the OPCC Website, Twitter </w:t>
      </w:r>
      <w:r w:rsidR="00487279" w:rsidRPr="00F821C1">
        <w:rPr>
          <w:sz w:val="22"/>
          <w:szCs w:val="22"/>
        </w:rPr>
        <w:t>and Facebook page</w:t>
      </w:r>
      <w:r w:rsidR="006D7A40">
        <w:rPr>
          <w:sz w:val="22"/>
          <w:szCs w:val="22"/>
        </w:rPr>
        <w:t>s</w:t>
      </w:r>
      <w:r w:rsidR="00487279" w:rsidRPr="00F821C1">
        <w:rPr>
          <w:sz w:val="22"/>
          <w:szCs w:val="22"/>
        </w:rPr>
        <w:t xml:space="preserve">.  </w:t>
      </w:r>
    </w:p>
    <w:p w14:paraId="7B1F0022" w14:textId="77777777" w:rsidR="003A37CF" w:rsidRDefault="003A37CF" w:rsidP="000F44F6">
      <w:pPr>
        <w:spacing w:after="0"/>
        <w:rPr>
          <w:sz w:val="22"/>
          <w:szCs w:val="22"/>
        </w:rPr>
      </w:pPr>
    </w:p>
    <w:p w14:paraId="6F551089" w14:textId="432FBBDF" w:rsidR="004D7603" w:rsidRPr="00C529F8" w:rsidRDefault="001337BE" w:rsidP="000F44F6">
      <w:pPr>
        <w:spacing w:after="0"/>
        <w:rPr>
          <w:sz w:val="22"/>
          <w:szCs w:val="22"/>
        </w:rPr>
      </w:pPr>
      <w:r>
        <w:rPr>
          <w:sz w:val="22"/>
          <w:szCs w:val="22"/>
        </w:rPr>
        <w:lastRenderedPageBreak/>
        <w:t>The recruitment drive</w:t>
      </w:r>
      <w:r w:rsidR="00BB161E">
        <w:rPr>
          <w:sz w:val="22"/>
          <w:szCs w:val="22"/>
        </w:rPr>
        <w:t xml:space="preserve"> received 14</w:t>
      </w:r>
      <w:r w:rsidR="00E90E69" w:rsidRPr="00C529F8">
        <w:rPr>
          <w:sz w:val="22"/>
          <w:szCs w:val="22"/>
        </w:rPr>
        <w:t xml:space="preserve"> expressions of </w:t>
      </w:r>
      <w:r w:rsidR="000759B8" w:rsidRPr="00C529F8">
        <w:rPr>
          <w:sz w:val="22"/>
          <w:szCs w:val="22"/>
        </w:rPr>
        <w:t>interest</w:t>
      </w:r>
      <w:r w:rsidR="000759B8">
        <w:rPr>
          <w:sz w:val="22"/>
          <w:szCs w:val="22"/>
        </w:rPr>
        <w:t>, which</w:t>
      </w:r>
      <w:r w:rsidR="009D4AC2" w:rsidRPr="00C529F8">
        <w:rPr>
          <w:sz w:val="22"/>
          <w:szCs w:val="22"/>
        </w:rPr>
        <w:t xml:space="preserve"> resulted </w:t>
      </w:r>
      <w:r w:rsidR="00E90E69" w:rsidRPr="00C529F8">
        <w:rPr>
          <w:sz w:val="22"/>
          <w:szCs w:val="22"/>
        </w:rPr>
        <w:t>in a series of online interviews</w:t>
      </w:r>
      <w:r w:rsidR="00804746" w:rsidRPr="00C529F8">
        <w:rPr>
          <w:sz w:val="22"/>
          <w:szCs w:val="22"/>
        </w:rPr>
        <w:t xml:space="preserve"> </w:t>
      </w:r>
      <w:r w:rsidR="00E90E69" w:rsidRPr="00C529F8">
        <w:rPr>
          <w:sz w:val="22"/>
          <w:szCs w:val="22"/>
        </w:rPr>
        <w:t xml:space="preserve">conducted by the ICVS Manager.  </w:t>
      </w:r>
      <w:r>
        <w:rPr>
          <w:sz w:val="22"/>
          <w:szCs w:val="22"/>
        </w:rPr>
        <w:t xml:space="preserve">The Scheme </w:t>
      </w:r>
      <w:r w:rsidR="00587870">
        <w:rPr>
          <w:sz w:val="22"/>
          <w:szCs w:val="22"/>
        </w:rPr>
        <w:t>M</w:t>
      </w:r>
      <w:r>
        <w:rPr>
          <w:sz w:val="22"/>
          <w:szCs w:val="22"/>
        </w:rPr>
        <w:t>anager</w:t>
      </w:r>
      <w:r w:rsidR="00587870">
        <w:rPr>
          <w:sz w:val="22"/>
          <w:szCs w:val="22"/>
        </w:rPr>
        <w:t xml:space="preserve"> </w:t>
      </w:r>
      <w:r>
        <w:rPr>
          <w:sz w:val="22"/>
          <w:szCs w:val="22"/>
        </w:rPr>
        <w:t>is</w:t>
      </w:r>
      <w:r w:rsidR="00E90E69" w:rsidRPr="00C529F8">
        <w:rPr>
          <w:sz w:val="22"/>
          <w:szCs w:val="22"/>
        </w:rPr>
        <w:t xml:space="preserve"> pleased</w:t>
      </w:r>
      <w:r w:rsidR="00BB161E">
        <w:rPr>
          <w:sz w:val="22"/>
          <w:szCs w:val="22"/>
        </w:rPr>
        <w:t xml:space="preserve"> to report</w:t>
      </w:r>
      <w:r w:rsidR="00C529F8" w:rsidRPr="00C529F8">
        <w:rPr>
          <w:sz w:val="22"/>
          <w:szCs w:val="22"/>
        </w:rPr>
        <w:t xml:space="preserve"> </w:t>
      </w:r>
      <w:r>
        <w:rPr>
          <w:sz w:val="22"/>
          <w:szCs w:val="22"/>
        </w:rPr>
        <w:t>that the Scheme has</w:t>
      </w:r>
      <w:r w:rsidR="00C529F8" w:rsidRPr="00C529F8">
        <w:rPr>
          <w:sz w:val="22"/>
          <w:szCs w:val="22"/>
        </w:rPr>
        <w:t xml:space="preserve"> recruited</w:t>
      </w:r>
      <w:r w:rsidR="00BB161E">
        <w:rPr>
          <w:sz w:val="22"/>
          <w:szCs w:val="22"/>
        </w:rPr>
        <w:t xml:space="preserve"> 8</w:t>
      </w:r>
      <w:r w:rsidR="00E90E69" w:rsidRPr="00C529F8">
        <w:rPr>
          <w:sz w:val="22"/>
          <w:szCs w:val="22"/>
        </w:rPr>
        <w:t xml:space="preserve"> individuals who submitted completed applications</w:t>
      </w:r>
      <w:r>
        <w:rPr>
          <w:sz w:val="22"/>
          <w:szCs w:val="22"/>
        </w:rPr>
        <w:t xml:space="preserve"> (despite the COVID-19 Pandemic)</w:t>
      </w:r>
      <w:r w:rsidR="00E90E69" w:rsidRPr="00C529F8">
        <w:rPr>
          <w:sz w:val="22"/>
          <w:szCs w:val="22"/>
        </w:rPr>
        <w:t xml:space="preserve">.  </w:t>
      </w:r>
      <w:r>
        <w:rPr>
          <w:sz w:val="22"/>
          <w:szCs w:val="22"/>
        </w:rPr>
        <w:t>As above, p</w:t>
      </w:r>
      <w:r w:rsidR="00E90E69" w:rsidRPr="00C529F8">
        <w:rPr>
          <w:sz w:val="22"/>
          <w:szCs w:val="22"/>
        </w:rPr>
        <w:t xml:space="preserve">hysical training days have been unable to proceed due to COVID-19, therefore </w:t>
      </w:r>
      <w:r>
        <w:rPr>
          <w:sz w:val="22"/>
          <w:szCs w:val="22"/>
        </w:rPr>
        <w:t>the Scheme has</w:t>
      </w:r>
      <w:r w:rsidRPr="00C529F8">
        <w:rPr>
          <w:sz w:val="22"/>
          <w:szCs w:val="22"/>
        </w:rPr>
        <w:t xml:space="preserve"> </w:t>
      </w:r>
      <w:r w:rsidR="00E90E69" w:rsidRPr="00C529F8">
        <w:rPr>
          <w:sz w:val="22"/>
          <w:szCs w:val="22"/>
        </w:rPr>
        <w:t xml:space="preserve">adapted an online training package alongside accompanied training at the Custody Suite with an experienced </w:t>
      </w:r>
      <w:r w:rsidR="00587870">
        <w:rPr>
          <w:sz w:val="22"/>
          <w:szCs w:val="22"/>
        </w:rPr>
        <w:t>ICV</w:t>
      </w:r>
      <w:r w:rsidR="00E90E69" w:rsidRPr="00C529F8">
        <w:rPr>
          <w:sz w:val="22"/>
          <w:szCs w:val="22"/>
        </w:rPr>
        <w:t xml:space="preserve">.  </w:t>
      </w:r>
      <w:r w:rsidR="00920E6A" w:rsidRPr="00C529F8">
        <w:rPr>
          <w:sz w:val="22"/>
          <w:szCs w:val="22"/>
        </w:rPr>
        <w:t>The ICVS Manager has</w:t>
      </w:r>
      <w:r w:rsidR="00200238" w:rsidRPr="00C529F8">
        <w:rPr>
          <w:sz w:val="22"/>
          <w:szCs w:val="22"/>
        </w:rPr>
        <w:t xml:space="preserve"> </w:t>
      </w:r>
      <w:r>
        <w:rPr>
          <w:sz w:val="22"/>
          <w:szCs w:val="22"/>
        </w:rPr>
        <w:t xml:space="preserve">also regularly </w:t>
      </w:r>
      <w:r w:rsidR="00200238" w:rsidRPr="00C529F8">
        <w:rPr>
          <w:sz w:val="22"/>
          <w:szCs w:val="22"/>
        </w:rPr>
        <w:t>kept in touch with</w:t>
      </w:r>
      <w:r w:rsidR="00483921" w:rsidRPr="00C529F8">
        <w:rPr>
          <w:sz w:val="22"/>
          <w:szCs w:val="22"/>
        </w:rPr>
        <w:t xml:space="preserve"> the </w:t>
      </w:r>
      <w:r w:rsidR="00200238" w:rsidRPr="00C529F8">
        <w:rPr>
          <w:sz w:val="22"/>
          <w:szCs w:val="22"/>
        </w:rPr>
        <w:t>new</w:t>
      </w:r>
      <w:r w:rsidR="00F92CD7" w:rsidRPr="00C529F8">
        <w:rPr>
          <w:sz w:val="22"/>
          <w:szCs w:val="22"/>
        </w:rPr>
        <w:t xml:space="preserve"> </w:t>
      </w:r>
      <w:r w:rsidR="005F4B99" w:rsidRPr="00C529F8">
        <w:rPr>
          <w:sz w:val="22"/>
          <w:szCs w:val="22"/>
        </w:rPr>
        <w:t>candidates</w:t>
      </w:r>
      <w:r w:rsidR="00E90E69" w:rsidRPr="00C529F8">
        <w:rPr>
          <w:sz w:val="22"/>
          <w:szCs w:val="22"/>
        </w:rPr>
        <w:t>.</w:t>
      </w:r>
    </w:p>
    <w:p w14:paraId="2D683F19" w14:textId="77777777" w:rsidR="004D7603" w:rsidRPr="004A4581" w:rsidRDefault="004D7603" w:rsidP="000F44F6">
      <w:pPr>
        <w:spacing w:after="0"/>
        <w:rPr>
          <w:sz w:val="22"/>
          <w:szCs w:val="22"/>
        </w:rPr>
      </w:pPr>
    </w:p>
    <w:p w14:paraId="13496825" w14:textId="77777777" w:rsidR="004D7603" w:rsidRDefault="004D7603" w:rsidP="000F44F6">
      <w:pPr>
        <w:tabs>
          <w:tab w:val="num" w:pos="720"/>
        </w:tabs>
        <w:spacing w:after="0"/>
        <w:rPr>
          <w:sz w:val="22"/>
          <w:szCs w:val="22"/>
        </w:rPr>
      </w:pPr>
      <w:r w:rsidRPr="004A4581">
        <w:rPr>
          <w:sz w:val="22"/>
          <w:szCs w:val="22"/>
        </w:rPr>
        <w:t>The</w:t>
      </w:r>
      <w:r w:rsidR="004C4F42">
        <w:rPr>
          <w:sz w:val="22"/>
          <w:szCs w:val="22"/>
        </w:rPr>
        <w:t>re are</w:t>
      </w:r>
      <w:r w:rsidR="009E3DA4">
        <w:rPr>
          <w:sz w:val="22"/>
          <w:szCs w:val="22"/>
        </w:rPr>
        <w:t xml:space="preserve"> 8</w:t>
      </w:r>
      <w:r w:rsidRPr="004A4581">
        <w:rPr>
          <w:sz w:val="22"/>
          <w:szCs w:val="22"/>
        </w:rPr>
        <w:t xml:space="preserve"> custody suite</w:t>
      </w:r>
      <w:r w:rsidR="00DE0A52">
        <w:rPr>
          <w:sz w:val="22"/>
          <w:szCs w:val="22"/>
        </w:rPr>
        <w:t xml:space="preserve">s in the Thames Valley </w:t>
      </w:r>
      <w:r w:rsidR="001F46F1">
        <w:rPr>
          <w:sz w:val="22"/>
          <w:szCs w:val="22"/>
        </w:rPr>
        <w:t>area, which</w:t>
      </w:r>
      <w:r w:rsidR="00DE0A52">
        <w:rPr>
          <w:sz w:val="22"/>
          <w:szCs w:val="22"/>
        </w:rPr>
        <w:t xml:space="preserve"> are </w:t>
      </w:r>
      <w:r w:rsidRPr="004A4581">
        <w:rPr>
          <w:sz w:val="22"/>
          <w:szCs w:val="22"/>
        </w:rPr>
        <w:t xml:space="preserve">located at </w:t>
      </w:r>
      <w:r w:rsidR="001F46F1">
        <w:rPr>
          <w:sz w:val="22"/>
          <w:szCs w:val="22"/>
        </w:rPr>
        <w:t>the following locations</w:t>
      </w:r>
      <w:r>
        <w:rPr>
          <w:sz w:val="22"/>
          <w:szCs w:val="22"/>
        </w:rPr>
        <w:t>:</w:t>
      </w:r>
    </w:p>
    <w:p w14:paraId="022D008D" w14:textId="77777777" w:rsidR="0012242E" w:rsidRDefault="0012242E" w:rsidP="000F44F6">
      <w:pPr>
        <w:tabs>
          <w:tab w:val="num" w:pos="720"/>
        </w:tabs>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433"/>
      </w:tblGrid>
      <w:tr w:rsidR="004D7603" w:rsidRPr="00123DA4" w14:paraId="2DD06BF6" w14:textId="77777777" w:rsidTr="002A14F7">
        <w:trPr>
          <w:trHeight w:val="227"/>
        </w:trPr>
        <w:tc>
          <w:tcPr>
            <w:tcW w:w="5098" w:type="dxa"/>
            <w:shd w:val="clear" w:color="auto" w:fill="auto"/>
            <w:noWrap/>
            <w:hideMark/>
          </w:tcPr>
          <w:p w14:paraId="137AE20A" w14:textId="77777777" w:rsidR="004D7603" w:rsidRPr="00123DA4" w:rsidRDefault="004D7603" w:rsidP="000F44F6">
            <w:pPr>
              <w:tabs>
                <w:tab w:val="num" w:pos="720"/>
              </w:tabs>
              <w:spacing w:after="0"/>
              <w:rPr>
                <w:b/>
                <w:bCs/>
                <w:sz w:val="22"/>
                <w:szCs w:val="22"/>
              </w:rPr>
            </w:pPr>
            <w:r w:rsidRPr="00123DA4">
              <w:rPr>
                <w:b/>
                <w:bCs/>
                <w:sz w:val="22"/>
                <w:szCs w:val="22"/>
              </w:rPr>
              <w:t>Custody cells</w:t>
            </w:r>
          </w:p>
        </w:tc>
        <w:tc>
          <w:tcPr>
            <w:tcW w:w="3433" w:type="dxa"/>
            <w:shd w:val="clear" w:color="auto" w:fill="auto"/>
            <w:noWrap/>
            <w:hideMark/>
          </w:tcPr>
          <w:p w14:paraId="6C3E51AE" w14:textId="77777777" w:rsidR="004D7603" w:rsidRPr="00123DA4" w:rsidRDefault="004D7603" w:rsidP="000F44F6">
            <w:pPr>
              <w:tabs>
                <w:tab w:val="num" w:pos="720"/>
              </w:tabs>
              <w:spacing w:after="0"/>
              <w:jc w:val="center"/>
              <w:rPr>
                <w:b/>
                <w:bCs/>
                <w:sz w:val="22"/>
                <w:szCs w:val="22"/>
              </w:rPr>
            </w:pPr>
            <w:r w:rsidRPr="00123DA4">
              <w:rPr>
                <w:b/>
                <w:bCs/>
                <w:sz w:val="22"/>
                <w:szCs w:val="22"/>
              </w:rPr>
              <w:t>Cell capacity</w:t>
            </w:r>
          </w:p>
        </w:tc>
      </w:tr>
      <w:tr w:rsidR="004D7603" w:rsidRPr="00123DA4" w14:paraId="471BDA19" w14:textId="77777777" w:rsidTr="002A14F7">
        <w:trPr>
          <w:trHeight w:val="227"/>
        </w:trPr>
        <w:tc>
          <w:tcPr>
            <w:tcW w:w="5098" w:type="dxa"/>
            <w:shd w:val="clear" w:color="auto" w:fill="auto"/>
            <w:noWrap/>
            <w:hideMark/>
          </w:tcPr>
          <w:p w14:paraId="2FCA77A3" w14:textId="77777777" w:rsidR="004D7603" w:rsidRPr="00123DA4" w:rsidRDefault="004D7603" w:rsidP="000F44F6">
            <w:pPr>
              <w:tabs>
                <w:tab w:val="num" w:pos="720"/>
              </w:tabs>
              <w:spacing w:after="0"/>
              <w:rPr>
                <w:sz w:val="22"/>
                <w:szCs w:val="22"/>
              </w:rPr>
            </w:pPr>
            <w:r w:rsidRPr="00123DA4">
              <w:rPr>
                <w:sz w:val="22"/>
                <w:szCs w:val="22"/>
              </w:rPr>
              <w:t>Abingdon</w:t>
            </w:r>
            <w:r w:rsidR="005D4149">
              <w:rPr>
                <w:sz w:val="22"/>
                <w:szCs w:val="22"/>
              </w:rPr>
              <w:t xml:space="preserve"> </w:t>
            </w:r>
          </w:p>
        </w:tc>
        <w:tc>
          <w:tcPr>
            <w:tcW w:w="3433" w:type="dxa"/>
            <w:shd w:val="clear" w:color="auto" w:fill="auto"/>
            <w:noWrap/>
            <w:hideMark/>
          </w:tcPr>
          <w:p w14:paraId="055C75B2" w14:textId="77777777" w:rsidR="004D7603" w:rsidRPr="00123DA4" w:rsidRDefault="004D7603" w:rsidP="000F44F6">
            <w:pPr>
              <w:tabs>
                <w:tab w:val="num" w:pos="720"/>
              </w:tabs>
              <w:spacing w:after="0"/>
              <w:jc w:val="center"/>
              <w:rPr>
                <w:sz w:val="22"/>
                <w:szCs w:val="22"/>
              </w:rPr>
            </w:pPr>
            <w:r w:rsidRPr="00123DA4">
              <w:rPr>
                <w:sz w:val="22"/>
                <w:szCs w:val="22"/>
              </w:rPr>
              <w:t>30</w:t>
            </w:r>
          </w:p>
        </w:tc>
      </w:tr>
      <w:tr w:rsidR="004D7603" w:rsidRPr="00123DA4" w14:paraId="0C434E3F" w14:textId="77777777" w:rsidTr="002A14F7">
        <w:trPr>
          <w:trHeight w:val="227"/>
        </w:trPr>
        <w:tc>
          <w:tcPr>
            <w:tcW w:w="5098" w:type="dxa"/>
            <w:shd w:val="clear" w:color="auto" w:fill="auto"/>
            <w:noWrap/>
            <w:hideMark/>
          </w:tcPr>
          <w:p w14:paraId="128ABFE9" w14:textId="77777777" w:rsidR="004D7603" w:rsidRPr="00123DA4" w:rsidRDefault="0062197B" w:rsidP="000A1600">
            <w:pPr>
              <w:tabs>
                <w:tab w:val="num" w:pos="720"/>
              </w:tabs>
              <w:spacing w:after="0"/>
              <w:rPr>
                <w:sz w:val="22"/>
                <w:szCs w:val="22"/>
              </w:rPr>
            </w:pPr>
            <w:r>
              <w:rPr>
                <w:sz w:val="22"/>
                <w:szCs w:val="22"/>
              </w:rPr>
              <w:t xml:space="preserve">Aylesbury </w:t>
            </w:r>
          </w:p>
        </w:tc>
        <w:tc>
          <w:tcPr>
            <w:tcW w:w="3433" w:type="dxa"/>
            <w:shd w:val="clear" w:color="auto" w:fill="auto"/>
            <w:noWrap/>
            <w:hideMark/>
          </w:tcPr>
          <w:p w14:paraId="6FF1046A" w14:textId="77777777" w:rsidR="004D7603" w:rsidRPr="00123DA4" w:rsidRDefault="005321D9" w:rsidP="000F44F6">
            <w:pPr>
              <w:tabs>
                <w:tab w:val="num" w:pos="720"/>
              </w:tabs>
              <w:spacing w:after="0"/>
              <w:jc w:val="center"/>
              <w:rPr>
                <w:sz w:val="22"/>
                <w:szCs w:val="22"/>
              </w:rPr>
            </w:pPr>
            <w:r>
              <w:rPr>
                <w:sz w:val="22"/>
                <w:szCs w:val="22"/>
              </w:rPr>
              <w:t>24</w:t>
            </w:r>
          </w:p>
        </w:tc>
      </w:tr>
      <w:tr w:rsidR="004D7603" w:rsidRPr="00123DA4" w14:paraId="171B8A07" w14:textId="77777777" w:rsidTr="002A14F7">
        <w:trPr>
          <w:trHeight w:val="227"/>
        </w:trPr>
        <w:tc>
          <w:tcPr>
            <w:tcW w:w="5098" w:type="dxa"/>
            <w:shd w:val="clear" w:color="auto" w:fill="auto"/>
            <w:noWrap/>
            <w:hideMark/>
          </w:tcPr>
          <w:p w14:paraId="0D1D848E" w14:textId="77777777" w:rsidR="004D7603" w:rsidRPr="00123DA4" w:rsidRDefault="004D7603" w:rsidP="000F44F6">
            <w:pPr>
              <w:tabs>
                <w:tab w:val="num" w:pos="720"/>
              </w:tabs>
              <w:spacing w:after="0"/>
              <w:rPr>
                <w:sz w:val="22"/>
                <w:szCs w:val="22"/>
              </w:rPr>
            </w:pPr>
            <w:r w:rsidRPr="00123DA4">
              <w:rPr>
                <w:sz w:val="22"/>
                <w:szCs w:val="22"/>
              </w:rPr>
              <w:t>Banbury</w:t>
            </w:r>
          </w:p>
        </w:tc>
        <w:tc>
          <w:tcPr>
            <w:tcW w:w="3433" w:type="dxa"/>
            <w:shd w:val="clear" w:color="auto" w:fill="auto"/>
            <w:noWrap/>
            <w:hideMark/>
          </w:tcPr>
          <w:p w14:paraId="407301DE" w14:textId="77777777" w:rsidR="004D7603" w:rsidRPr="00123DA4" w:rsidRDefault="004D7603" w:rsidP="000F44F6">
            <w:pPr>
              <w:tabs>
                <w:tab w:val="num" w:pos="720"/>
              </w:tabs>
              <w:spacing w:after="0"/>
              <w:jc w:val="center"/>
              <w:rPr>
                <w:sz w:val="22"/>
                <w:szCs w:val="22"/>
              </w:rPr>
            </w:pPr>
            <w:r w:rsidRPr="00123DA4">
              <w:rPr>
                <w:sz w:val="22"/>
                <w:szCs w:val="22"/>
              </w:rPr>
              <w:t>12</w:t>
            </w:r>
          </w:p>
        </w:tc>
      </w:tr>
      <w:tr w:rsidR="004D7603" w:rsidRPr="00123DA4" w14:paraId="660C1460" w14:textId="77777777" w:rsidTr="002A14F7">
        <w:trPr>
          <w:trHeight w:val="227"/>
        </w:trPr>
        <w:tc>
          <w:tcPr>
            <w:tcW w:w="5098" w:type="dxa"/>
            <w:shd w:val="clear" w:color="auto" w:fill="auto"/>
            <w:noWrap/>
            <w:hideMark/>
          </w:tcPr>
          <w:p w14:paraId="168AE2FF" w14:textId="77777777" w:rsidR="004D7603" w:rsidRPr="00123DA4" w:rsidRDefault="005D4149" w:rsidP="000F44F6">
            <w:pPr>
              <w:tabs>
                <w:tab w:val="num" w:pos="720"/>
              </w:tabs>
              <w:spacing w:after="0"/>
              <w:rPr>
                <w:sz w:val="22"/>
                <w:szCs w:val="22"/>
              </w:rPr>
            </w:pPr>
            <w:r>
              <w:rPr>
                <w:sz w:val="22"/>
                <w:szCs w:val="22"/>
              </w:rPr>
              <w:t xml:space="preserve">High Wycombe </w:t>
            </w:r>
          </w:p>
        </w:tc>
        <w:tc>
          <w:tcPr>
            <w:tcW w:w="3433" w:type="dxa"/>
            <w:shd w:val="clear" w:color="auto" w:fill="auto"/>
            <w:noWrap/>
            <w:hideMark/>
          </w:tcPr>
          <w:p w14:paraId="693309CE" w14:textId="77777777" w:rsidR="004D7603" w:rsidRPr="00123DA4" w:rsidRDefault="00493E7C" w:rsidP="000F44F6">
            <w:pPr>
              <w:tabs>
                <w:tab w:val="num" w:pos="720"/>
              </w:tabs>
              <w:spacing w:after="0"/>
              <w:jc w:val="center"/>
              <w:rPr>
                <w:sz w:val="22"/>
                <w:szCs w:val="22"/>
              </w:rPr>
            </w:pPr>
            <w:r>
              <w:rPr>
                <w:sz w:val="22"/>
                <w:szCs w:val="22"/>
              </w:rPr>
              <w:t xml:space="preserve">12 (closed since March 2020) </w:t>
            </w:r>
          </w:p>
        </w:tc>
      </w:tr>
      <w:tr w:rsidR="004D7603" w:rsidRPr="00123DA4" w14:paraId="4B82456B" w14:textId="77777777" w:rsidTr="002A14F7">
        <w:trPr>
          <w:trHeight w:val="227"/>
        </w:trPr>
        <w:tc>
          <w:tcPr>
            <w:tcW w:w="5098" w:type="dxa"/>
            <w:shd w:val="clear" w:color="auto" w:fill="auto"/>
            <w:noWrap/>
            <w:hideMark/>
          </w:tcPr>
          <w:p w14:paraId="7876A055" w14:textId="77777777" w:rsidR="004D7603" w:rsidRPr="00123DA4" w:rsidRDefault="005D4149" w:rsidP="000F44F6">
            <w:pPr>
              <w:tabs>
                <w:tab w:val="num" w:pos="720"/>
              </w:tabs>
              <w:spacing w:after="0"/>
              <w:rPr>
                <w:sz w:val="22"/>
                <w:szCs w:val="22"/>
              </w:rPr>
            </w:pPr>
            <w:r>
              <w:rPr>
                <w:sz w:val="22"/>
                <w:szCs w:val="22"/>
              </w:rPr>
              <w:t xml:space="preserve">Loddon Valley </w:t>
            </w:r>
          </w:p>
        </w:tc>
        <w:tc>
          <w:tcPr>
            <w:tcW w:w="3433" w:type="dxa"/>
            <w:shd w:val="clear" w:color="auto" w:fill="auto"/>
            <w:noWrap/>
            <w:hideMark/>
          </w:tcPr>
          <w:p w14:paraId="79F1C793" w14:textId="77777777" w:rsidR="004D7603" w:rsidRPr="00123DA4" w:rsidRDefault="004D7603" w:rsidP="000F44F6">
            <w:pPr>
              <w:tabs>
                <w:tab w:val="num" w:pos="720"/>
              </w:tabs>
              <w:spacing w:after="0"/>
              <w:jc w:val="center"/>
              <w:rPr>
                <w:sz w:val="22"/>
                <w:szCs w:val="22"/>
              </w:rPr>
            </w:pPr>
            <w:r w:rsidRPr="00123DA4">
              <w:rPr>
                <w:sz w:val="22"/>
                <w:szCs w:val="22"/>
              </w:rPr>
              <w:t>28</w:t>
            </w:r>
          </w:p>
        </w:tc>
      </w:tr>
      <w:tr w:rsidR="004D7603" w:rsidRPr="00123DA4" w14:paraId="23D236D5" w14:textId="77777777" w:rsidTr="002A14F7">
        <w:trPr>
          <w:trHeight w:val="227"/>
        </w:trPr>
        <w:tc>
          <w:tcPr>
            <w:tcW w:w="5098" w:type="dxa"/>
            <w:shd w:val="clear" w:color="auto" w:fill="auto"/>
            <w:noWrap/>
            <w:hideMark/>
          </w:tcPr>
          <w:p w14:paraId="5FADECD1" w14:textId="77777777" w:rsidR="004D7603" w:rsidRPr="00123DA4" w:rsidRDefault="004D7603" w:rsidP="000F44F6">
            <w:pPr>
              <w:tabs>
                <w:tab w:val="num" w:pos="720"/>
              </w:tabs>
              <w:spacing w:after="0"/>
              <w:rPr>
                <w:sz w:val="22"/>
                <w:szCs w:val="22"/>
              </w:rPr>
            </w:pPr>
            <w:r w:rsidRPr="00123DA4">
              <w:rPr>
                <w:sz w:val="22"/>
                <w:szCs w:val="22"/>
              </w:rPr>
              <w:t>Maidenhead</w:t>
            </w:r>
          </w:p>
        </w:tc>
        <w:tc>
          <w:tcPr>
            <w:tcW w:w="3433" w:type="dxa"/>
            <w:shd w:val="clear" w:color="auto" w:fill="auto"/>
            <w:noWrap/>
            <w:hideMark/>
          </w:tcPr>
          <w:p w14:paraId="2E62EAB0" w14:textId="77777777" w:rsidR="004D7603" w:rsidRPr="00123DA4" w:rsidRDefault="004D7603" w:rsidP="000F44F6">
            <w:pPr>
              <w:tabs>
                <w:tab w:val="num" w:pos="720"/>
              </w:tabs>
              <w:spacing w:after="0"/>
              <w:jc w:val="center"/>
              <w:rPr>
                <w:sz w:val="22"/>
                <w:szCs w:val="22"/>
              </w:rPr>
            </w:pPr>
            <w:r w:rsidRPr="00123DA4">
              <w:rPr>
                <w:sz w:val="22"/>
                <w:szCs w:val="22"/>
              </w:rPr>
              <w:t>26</w:t>
            </w:r>
          </w:p>
        </w:tc>
      </w:tr>
      <w:tr w:rsidR="004D7603" w:rsidRPr="00123DA4" w14:paraId="0754311C" w14:textId="77777777" w:rsidTr="002A14F7">
        <w:trPr>
          <w:trHeight w:val="227"/>
        </w:trPr>
        <w:tc>
          <w:tcPr>
            <w:tcW w:w="5098" w:type="dxa"/>
            <w:shd w:val="clear" w:color="auto" w:fill="auto"/>
            <w:noWrap/>
            <w:hideMark/>
          </w:tcPr>
          <w:p w14:paraId="528E5B80" w14:textId="77777777" w:rsidR="004D7603" w:rsidRPr="00123DA4" w:rsidRDefault="005D4149" w:rsidP="000F44F6">
            <w:pPr>
              <w:tabs>
                <w:tab w:val="num" w:pos="720"/>
              </w:tabs>
              <w:spacing w:after="0"/>
              <w:rPr>
                <w:sz w:val="22"/>
                <w:szCs w:val="22"/>
              </w:rPr>
            </w:pPr>
            <w:r>
              <w:rPr>
                <w:sz w:val="22"/>
                <w:szCs w:val="22"/>
              </w:rPr>
              <w:t xml:space="preserve">Milton Keynes </w:t>
            </w:r>
          </w:p>
        </w:tc>
        <w:tc>
          <w:tcPr>
            <w:tcW w:w="3433" w:type="dxa"/>
            <w:shd w:val="clear" w:color="auto" w:fill="auto"/>
            <w:noWrap/>
            <w:hideMark/>
          </w:tcPr>
          <w:p w14:paraId="3A591A56" w14:textId="77777777" w:rsidR="004D7603" w:rsidRPr="00123DA4" w:rsidRDefault="004D7603" w:rsidP="000F44F6">
            <w:pPr>
              <w:tabs>
                <w:tab w:val="num" w:pos="720"/>
              </w:tabs>
              <w:spacing w:after="0"/>
              <w:jc w:val="center"/>
              <w:rPr>
                <w:sz w:val="22"/>
                <w:szCs w:val="22"/>
              </w:rPr>
            </w:pPr>
            <w:r w:rsidRPr="00123DA4">
              <w:rPr>
                <w:sz w:val="22"/>
                <w:szCs w:val="22"/>
              </w:rPr>
              <w:t>24</w:t>
            </w:r>
          </w:p>
        </w:tc>
      </w:tr>
      <w:tr w:rsidR="004D7603" w:rsidRPr="00123DA4" w14:paraId="62F6047C" w14:textId="77777777" w:rsidTr="002A14F7">
        <w:trPr>
          <w:trHeight w:val="227"/>
        </w:trPr>
        <w:tc>
          <w:tcPr>
            <w:tcW w:w="5098" w:type="dxa"/>
            <w:shd w:val="clear" w:color="auto" w:fill="auto"/>
            <w:noWrap/>
            <w:hideMark/>
          </w:tcPr>
          <w:p w14:paraId="43ECA6CF" w14:textId="77777777" w:rsidR="004D7603" w:rsidRPr="00123DA4" w:rsidRDefault="005D4149" w:rsidP="000F44F6">
            <w:pPr>
              <w:tabs>
                <w:tab w:val="num" w:pos="720"/>
              </w:tabs>
              <w:spacing w:after="0"/>
              <w:rPr>
                <w:sz w:val="22"/>
                <w:szCs w:val="22"/>
              </w:rPr>
            </w:pPr>
            <w:r>
              <w:rPr>
                <w:sz w:val="22"/>
                <w:szCs w:val="22"/>
              </w:rPr>
              <w:t>Newbury</w:t>
            </w:r>
          </w:p>
        </w:tc>
        <w:tc>
          <w:tcPr>
            <w:tcW w:w="3433" w:type="dxa"/>
            <w:shd w:val="clear" w:color="auto" w:fill="auto"/>
            <w:noWrap/>
            <w:hideMark/>
          </w:tcPr>
          <w:p w14:paraId="68C83068" w14:textId="77777777" w:rsidR="004D7603" w:rsidRPr="00123DA4" w:rsidRDefault="004D7603" w:rsidP="000F44F6">
            <w:pPr>
              <w:tabs>
                <w:tab w:val="num" w:pos="720"/>
              </w:tabs>
              <w:spacing w:after="0"/>
              <w:jc w:val="center"/>
              <w:rPr>
                <w:sz w:val="22"/>
                <w:szCs w:val="22"/>
              </w:rPr>
            </w:pPr>
            <w:r w:rsidRPr="00123DA4">
              <w:rPr>
                <w:sz w:val="22"/>
                <w:szCs w:val="22"/>
              </w:rPr>
              <w:t>13</w:t>
            </w:r>
          </w:p>
        </w:tc>
      </w:tr>
    </w:tbl>
    <w:p w14:paraId="1316E8CF" w14:textId="77777777" w:rsidR="004D7603" w:rsidRDefault="004D7603" w:rsidP="000F44F6">
      <w:pPr>
        <w:tabs>
          <w:tab w:val="num" w:pos="720"/>
        </w:tabs>
        <w:spacing w:after="0"/>
        <w:rPr>
          <w:sz w:val="22"/>
          <w:szCs w:val="22"/>
        </w:rPr>
      </w:pPr>
    </w:p>
    <w:p w14:paraId="70EE05EB" w14:textId="55C7B660" w:rsidR="002441FF" w:rsidRDefault="00920E6A" w:rsidP="000F44F6">
      <w:pPr>
        <w:tabs>
          <w:tab w:val="num" w:pos="720"/>
        </w:tabs>
        <w:spacing w:after="0"/>
        <w:rPr>
          <w:sz w:val="22"/>
          <w:szCs w:val="22"/>
        </w:rPr>
      </w:pPr>
      <w:r>
        <w:rPr>
          <w:sz w:val="22"/>
          <w:szCs w:val="22"/>
        </w:rPr>
        <w:t xml:space="preserve">The </w:t>
      </w:r>
      <w:r w:rsidR="00EE7C20">
        <w:rPr>
          <w:sz w:val="22"/>
          <w:szCs w:val="22"/>
        </w:rPr>
        <w:t>Scheme</w:t>
      </w:r>
      <w:r>
        <w:rPr>
          <w:sz w:val="22"/>
          <w:szCs w:val="22"/>
        </w:rPr>
        <w:t xml:space="preserve"> has</w:t>
      </w:r>
      <w:r w:rsidR="00BE47DA">
        <w:rPr>
          <w:sz w:val="22"/>
          <w:szCs w:val="22"/>
        </w:rPr>
        <w:t xml:space="preserve"> 6</w:t>
      </w:r>
      <w:r w:rsidR="004D7603" w:rsidRPr="004A4581">
        <w:rPr>
          <w:sz w:val="22"/>
          <w:szCs w:val="22"/>
        </w:rPr>
        <w:t xml:space="preserve"> </w:t>
      </w:r>
      <w:r w:rsidR="00BE47DA">
        <w:rPr>
          <w:sz w:val="22"/>
          <w:szCs w:val="22"/>
        </w:rPr>
        <w:t>Panel C</w:t>
      </w:r>
      <w:r w:rsidR="004D7603" w:rsidRPr="004A4581">
        <w:rPr>
          <w:sz w:val="22"/>
          <w:szCs w:val="22"/>
        </w:rPr>
        <w:t>oordi</w:t>
      </w:r>
      <w:r w:rsidR="009E3DA4">
        <w:rPr>
          <w:sz w:val="22"/>
          <w:szCs w:val="22"/>
        </w:rPr>
        <w:t>nators looking after these 8</w:t>
      </w:r>
      <w:r w:rsidR="004D7603" w:rsidRPr="004A4581">
        <w:rPr>
          <w:sz w:val="22"/>
          <w:szCs w:val="22"/>
        </w:rPr>
        <w:t xml:space="preserve"> suites</w:t>
      </w:r>
      <w:r>
        <w:rPr>
          <w:sz w:val="22"/>
          <w:szCs w:val="22"/>
        </w:rPr>
        <w:t>, each</w:t>
      </w:r>
      <w:r w:rsidR="004D7603" w:rsidRPr="004A4581">
        <w:rPr>
          <w:sz w:val="22"/>
          <w:szCs w:val="22"/>
        </w:rPr>
        <w:t xml:space="preserve"> with a panel of </w:t>
      </w:r>
      <w:r w:rsidR="00587870">
        <w:rPr>
          <w:sz w:val="22"/>
          <w:szCs w:val="22"/>
        </w:rPr>
        <w:t>ICVs</w:t>
      </w:r>
      <w:r w:rsidR="004D7603" w:rsidRPr="004A4581">
        <w:rPr>
          <w:sz w:val="22"/>
          <w:szCs w:val="22"/>
        </w:rPr>
        <w:t>. There are two c</w:t>
      </w:r>
      <w:r w:rsidR="00E94991">
        <w:rPr>
          <w:sz w:val="22"/>
          <w:szCs w:val="22"/>
        </w:rPr>
        <w:t>oordinators each looking after two</w:t>
      </w:r>
      <w:r w:rsidR="004D7603" w:rsidRPr="004A4581">
        <w:rPr>
          <w:sz w:val="22"/>
          <w:szCs w:val="22"/>
        </w:rPr>
        <w:t xml:space="preserve"> </w:t>
      </w:r>
      <w:r w:rsidR="00804746" w:rsidRPr="004A4581">
        <w:rPr>
          <w:sz w:val="22"/>
          <w:szCs w:val="22"/>
        </w:rPr>
        <w:t>suites, which</w:t>
      </w:r>
      <w:r w:rsidR="004D7603" w:rsidRPr="004A4581">
        <w:rPr>
          <w:sz w:val="22"/>
          <w:szCs w:val="22"/>
        </w:rPr>
        <w:t xml:space="preserve"> are Abingdon </w:t>
      </w:r>
      <w:r>
        <w:rPr>
          <w:sz w:val="22"/>
          <w:szCs w:val="22"/>
        </w:rPr>
        <w:t xml:space="preserve">together </w:t>
      </w:r>
      <w:r w:rsidR="004D7603" w:rsidRPr="004A4581">
        <w:rPr>
          <w:sz w:val="22"/>
          <w:szCs w:val="22"/>
        </w:rPr>
        <w:t>with Banbury and L</w:t>
      </w:r>
      <w:r w:rsidR="008D78EE">
        <w:rPr>
          <w:sz w:val="22"/>
          <w:szCs w:val="22"/>
        </w:rPr>
        <w:t xml:space="preserve">oddon </w:t>
      </w:r>
      <w:r w:rsidR="004D7603" w:rsidRPr="004A4581">
        <w:rPr>
          <w:sz w:val="22"/>
          <w:szCs w:val="22"/>
        </w:rPr>
        <w:t>V</w:t>
      </w:r>
      <w:r w:rsidR="008D78EE">
        <w:rPr>
          <w:sz w:val="22"/>
          <w:szCs w:val="22"/>
        </w:rPr>
        <w:t>alley</w:t>
      </w:r>
      <w:r>
        <w:rPr>
          <w:sz w:val="22"/>
          <w:szCs w:val="22"/>
        </w:rPr>
        <w:t xml:space="preserve"> together</w:t>
      </w:r>
      <w:r w:rsidR="004D7603" w:rsidRPr="004A4581">
        <w:rPr>
          <w:sz w:val="22"/>
          <w:szCs w:val="22"/>
        </w:rPr>
        <w:t xml:space="preserve"> with High Wycombe. The </w:t>
      </w:r>
      <w:r w:rsidR="00826FD6">
        <w:rPr>
          <w:sz w:val="22"/>
          <w:szCs w:val="22"/>
        </w:rPr>
        <w:t>P</w:t>
      </w:r>
      <w:r w:rsidR="008D78EE">
        <w:rPr>
          <w:sz w:val="22"/>
          <w:szCs w:val="22"/>
        </w:rPr>
        <w:t xml:space="preserve">anel </w:t>
      </w:r>
      <w:r w:rsidR="00826FD6">
        <w:rPr>
          <w:sz w:val="22"/>
          <w:szCs w:val="22"/>
        </w:rPr>
        <w:t>C</w:t>
      </w:r>
      <w:r w:rsidR="008D78EE">
        <w:rPr>
          <w:sz w:val="22"/>
          <w:szCs w:val="22"/>
        </w:rPr>
        <w:t xml:space="preserve">oordinators </w:t>
      </w:r>
      <w:r w:rsidR="00804746">
        <w:rPr>
          <w:sz w:val="22"/>
          <w:szCs w:val="22"/>
        </w:rPr>
        <w:t xml:space="preserve">produce a rota and the </w:t>
      </w:r>
      <w:r w:rsidR="00587870">
        <w:rPr>
          <w:sz w:val="22"/>
          <w:szCs w:val="22"/>
        </w:rPr>
        <w:t>ICVs</w:t>
      </w:r>
      <w:r w:rsidR="00587870" w:rsidRPr="004A4581">
        <w:rPr>
          <w:sz w:val="22"/>
          <w:szCs w:val="22"/>
        </w:rPr>
        <w:t xml:space="preserve"> </w:t>
      </w:r>
      <w:r w:rsidR="004D7603" w:rsidRPr="004A4581">
        <w:rPr>
          <w:sz w:val="22"/>
          <w:szCs w:val="22"/>
        </w:rPr>
        <w:t>agree a date and time to conduct each visit</w:t>
      </w:r>
      <w:r w:rsidR="00575B6B">
        <w:rPr>
          <w:sz w:val="22"/>
          <w:szCs w:val="22"/>
        </w:rPr>
        <w:t>.</w:t>
      </w:r>
    </w:p>
    <w:p w14:paraId="7665F577" w14:textId="77777777" w:rsidR="002441FF" w:rsidRDefault="002441FF" w:rsidP="000F44F6">
      <w:pPr>
        <w:tabs>
          <w:tab w:val="num" w:pos="720"/>
        </w:tabs>
        <w:spacing w:after="0"/>
        <w:rPr>
          <w:sz w:val="22"/>
          <w:szCs w:val="22"/>
        </w:rPr>
      </w:pPr>
    </w:p>
    <w:p w14:paraId="4086C20D" w14:textId="6A16063F" w:rsidR="00EE7C20" w:rsidRDefault="002441FF" w:rsidP="000F44F6">
      <w:pPr>
        <w:tabs>
          <w:tab w:val="num" w:pos="720"/>
        </w:tabs>
        <w:spacing w:after="0"/>
        <w:rPr>
          <w:sz w:val="22"/>
          <w:szCs w:val="22"/>
        </w:rPr>
      </w:pPr>
      <w:r>
        <w:rPr>
          <w:sz w:val="22"/>
          <w:szCs w:val="22"/>
        </w:rPr>
        <w:t xml:space="preserve">At the start of the reporting </w:t>
      </w:r>
      <w:r w:rsidR="000759B8">
        <w:rPr>
          <w:sz w:val="22"/>
          <w:szCs w:val="22"/>
        </w:rPr>
        <w:t>period,</w:t>
      </w:r>
      <w:r>
        <w:rPr>
          <w:sz w:val="22"/>
          <w:szCs w:val="22"/>
        </w:rPr>
        <w:t xml:space="preserve"> there</w:t>
      </w:r>
      <w:r w:rsidR="004F1D29">
        <w:rPr>
          <w:sz w:val="22"/>
          <w:szCs w:val="22"/>
        </w:rPr>
        <w:t xml:space="preserve"> were </w:t>
      </w:r>
      <w:r w:rsidR="00763113">
        <w:rPr>
          <w:sz w:val="22"/>
          <w:szCs w:val="22"/>
        </w:rPr>
        <w:t xml:space="preserve">the </w:t>
      </w:r>
      <w:r w:rsidR="004F1D29">
        <w:rPr>
          <w:sz w:val="22"/>
          <w:szCs w:val="22"/>
        </w:rPr>
        <w:t>following</w:t>
      </w:r>
      <w:r>
        <w:rPr>
          <w:sz w:val="22"/>
          <w:szCs w:val="22"/>
        </w:rPr>
        <w:t xml:space="preserve"> </w:t>
      </w:r>
      <w:r w:rsidR="004F1D29">
        <w:rPr>
          <w:sz w:val="22"/>
          <w:szCs w:val="22"/>
        </w:rPr>
        <w:t xml:space="preserve">numbers of </w:t>
      </w:r>
      <w:r w:rsidR="00587870">
        <w:rPr>
          <w:sz w:val="22"/>
          <w:szCs w:val="22"/>
        </w:rPr>
        <w:t>ICVs</w:t>
      </w:r>
      <w:r w:rsidR="004F1D29">
        <w:rPr>
          <w:sz w:val="22"/>
          <w:szCs w:val="22"/>
        </w:rPr>
        <w:t xml:space="preserve"> </w:t>
      </w:r>
      <w:r w:rsidR="001F46F1">
        <w:rPr>
          <w:sz w:val="22"/>
          <w:szCs w:val="22"/>
        </w:rPr>
        <w:t xml:space="preserve">assigned </w:t>
      </w:r>
      <w:r w:rsidR="00763113">
        <w:rPr>
          <w:sz w:val="22"/>
          <w:szCs w:val="22"/>
        </w:rPr>
        <w:t xml:space="preserve">to </w:t>
      </w:r>
      <w:r w:rsidR="001F46F1">
        <w:rPr>
          <w:sz w:val="22"/>
          <w:szCs w:val="22"/>
        </w:rPr>
        <w:t>each panel</w:t>
      </w:r>
      <w:r w:rsidR="00C87B8F">
        <w:rPr>
          <w:sz w:val="22"/>
          <w:szCs w:val="22"/>
        </w:rPr>
        <w:t>:</w:t>
      </w:r>
      <w:r w:rsidR="001F46F1">
        <w:rPr>
          <w:sz w:val="22"/>
          <w:szCs w:val="22"/>
        </w:rPr>
        <w:t xml:space="preserve"> </w:t>
      </w:r>
      <w:r w:rsidR="00A30863">
        <w:rPr>
          <w:sz w:val="22"/>
          <w:szCs w:val="22"/>
        </w:rPr>
        <w:t>Abingdon</w:t>
      </w:r>
      <w:r>
        <w:rPr>
          <w:sz w:val="22"/>
          <w:szCs w:val="22"/>
        </w:rPr>
        <w:t xml:space="preserve"> 8, Banbury 7, Newbury 7, TACT 13, </w:t>
      </w:r>
      <w:r w:rsidR="007A0129">
        <w:rPr>
          <w:sz w:val="22"/>
          <w:szCs w:val="22"/>
        </w:rPr>
        <w:t>Aylesbury</w:t>
      </w:r>
      <w:r>
        <w:rPr>
          <w:sz w:val="22"/>
          <w:szCs w:val="22"/>
        </w:rPr>
        <w:t xml:space="preserve"> 9, Milton Keynes 9, Loddon Valley 10, High </w:t>
      </w:r>
      <w:r w:rsidR="00A30863">
        <w:rPr>
          <w:sz w:val="22"/>
          <w:szCs w:val="22"/>
        </w:rPr>
        <w:t>Wycombe</w:t>
      </w:r>
      <w:r>
        <w:rPr>
          <w:sz w:val="22"/>
          <w:szCs w:val="22"/>
        </w:rPr>
        <w:t xml:space="preserve"> 10, Maidenhead 9.</w:t>
      </w:r>
      <w:r w:rsidR="00E27458">
        <w:rPr>
          <w:sz w:val="22"/>
          <w:szCs w:val="22"/>
        </w:rPr>
        <w:t xml:space="preserve"> (Please note that some </w:t>
      </w:r>
      <w:r w:rsidR="00587870">
        <w:rPr>
          <w:sz w:val="22"/>
          <w:szCs w:val="22"/>
        </w:rPr>
        <w:t>ICVs</w:t>
      </w:r>
      <w:r w:rsidR="00C87B8F">
        <w:rPr>
          <w:sz w:val="22"/>
          <w:szCs w:val="22"/>
        </w:rPr>
        <w:t xml:space="preserve"> will provide support to more than one panel)</w:t>
      </w:r>
      <w:r w:rsidR="001337BE">
        <w:rPr>
          <w:sz w:val="22"/>
          <w:szCs w:val="22"/>
        </w:rPr>
        <w:t>.</w:t>
      </w:r>
    </w:p>
    <w:p w14:paraId="0CCF5540" w14:textId="77777777" w:rsidR="003A37CF" w:rsidRDefault="003A37CF" w:rsidP="000F44F6">
      <w:pPr>
        <w:tabs>
          <w:tab w:val="num" w:pos="720"/>
        </w:tabs>
        <w:spacing w:after="0"/>
        <w:rPr>
          <w:sz w:val="22"/>
          <w:szCs w:val="22"/>
        </w:rPr>
      </w:pPr>
    </w:p>
    <w:p w14:paraId="09063AA4" w14:textId="31B79162" w:rsidR="00981BA6" w:rsidRPr="003A37CF" w:rsidRDefault="00587870" w:rsidP="000F44F6">
      <w:pPr>
        <w:spacing w:after="0"/>
        <w:jc w:val="both"/>
        <w:rPr>
          <w:sz w:val="22"/>
          <w:szCs w:val="22"/>
        </w:rPr>
      </w:pPr>
      <w:r>
        <w:rPr>
          <w:sz w:val="22"/>
          <w:szCs w:val="22"/>
        </w:rPr>
        <w:t>ICVs</w:t>
      </w:r>
      <w:r w:rsidR="00EE7C20">
        <w:rPr>
          <w:sz w:val="22"/>
          <w:szCs w:val="22"/>
        </w:rPr>
        <w:t xml:space="preserve"> </w:t>
      </w:r>
      <w:r w:rsidR="00804746">
        <w:rPr>
          <w:sz w:val="22"/>
          <w:szCs w:val="22"/>
        </w:rPr>
        <w:t xml:space="preserve">can </w:t>
      </w:r>
      <w:r w:rsidR="00EE7C20">
        <w:rPr>
          <w:sz w:val="22"/>
          <w:szCs w:val="22"/>
        </w:rPr>
        <w:t>also take on specialist role</w:t>
      </w:r>
      <w:r w:rsidR="00804746">
        <w:rPr>
          <w:sz w:val="22"/>
          <w:szCs w:val="22"/>
        </w:rPr>
        <w:t>s,</w:t>
      </w:r>
      <w:r w:rsidR="00EE7C20">
        <w:rPr>
          <w:sz w:val="22"/>
          <w:szCs w:val="22"/>
        </w:rPr>
        <w:t xml:space="preserve"> including TACT (Terrorism Detainees) which require a greater level of training an</w:t>
      </w:r>
      <w:r w:rsidR="00804746">
        <w:rPr>
          <w:sz w:val="22"/>
          <w:szCs w:val="22"/>
        </w:rPr>
        <w:t>d</w:t>
      </w:r>
      <w:r w:rsidR="00C45D78">
        <w:rPr>
          <w:sz w:val="22"/>
          <w:szCs w:val="22"/>
        </w:rPr>
        <w:t xml:space="preserve"> expertise.  In addition, some </w:t>
      </w:r>
      <w:r>
        <w:rPr>
          <w:sz w:val="22"/>
          <w:szCs w:val="22"/>
        </w:rPr>
        <w:t>ICVs</w:t>
      </w:r>
      <w:r w:rsidR="00EE7C20">
        <w:rPr>
          <w:sz w:val="22"/>
          <w:szCs w:val="22"/>
        </w:rPr>
        <w:t xml:space="preserve"> will provide support and advice to</w:t>
      </w:r>
      <w:r w:rsidR="00804746">
        <w:rPr>
          <w:sz w:val="22"/>
          <w:szCs w:val="22"/>
        </w:rPr>
        <w:t xml:space="preserve"> other F</w:t>
      </w:r>
      <w:r w:rsidR="00EE7C20">
        <w:rPr>
          <w:sz w:val="22"/>
          <w:szCs w:val="22"/>
        </w:rPr>
        <w:t>orce areas and support the ICVS Manager in recruitment and training delivery.</w:t>
      </w:r>
    </w:p>
    <w:p w14:paraId="4F045681" w14:textId="77777777" w:rsidR="00BB57C4" w:rsidRDefault="00BB57C4" w:rsidP="000F44F6">
      <w:pPr>
        <w:spacing w:after="0"/>
        <w:rPr>
          <w:b/>
          <w:sz w:val="22"/>
          <w:szCs w:val="22"/>
        </w:rPr>
      </w:pPr>
    </w:p>
    <w:p w14:paraId="74778427" w14:textId="72268CF0" w:rsidR="00D84034" w:rsidRPr="00B0171F" w:rsidRDefault="005979C7" w:rsidP="00B0171F">
      <w:pPr>
        <w:spacing w:after="0"/>
        <w:rPr>
          <w:b/>
          <w:sz w:val="22"/>
          <w:szCs w:val="22"/>
        </w:rPr>
      </w:pPr>
      <w:r w:rsidRPr="00B0171F">
        <w:rPr>
          <w:b/>
          <w:sz w:val="22"/>
          <w:szCs w:val="22"/>
        </w:rPr>
        <w:t xml:space="preserve">4. </w:t>
      </w:r>
      <w:r w:rsidR="00D84034" w:rsidRPr="00B0171F">
        <w:rPr>
          <w:b/>
          <w:sz w:val="22"/>
          <w:szCs w:val="22"/>
        </w:rPr>
        <w:t>Scheme training</w:t>
      </w:r>
    </w:p>
    <w:p w14:paraId="2815BE96" w14:textId="77777777" w:rsidR="00FF2FA6" w:rsidRPr="00FF2FA6" w:rsidRDefault="00FF2FA6" w:rsidP="00FF2FA6">
      <w:pPr>
        <w:pStyle w:val="ListParagraph"/>
        <w:spacing w:after="0"/>
        <w:ind w:left="360"/>
        <w:rPr>
          <w:b/>
          <w:sz w:val="22"/>
          <w:szCs w:val="22"/>
        </w:rPr>
      </w:pPr>
    </w:p>
    <w:p w14:paraId="02AB3044" w14:textId="46CFD001" w:rsidR="00F366BE" w:rsidRDefault="00D84034" w:rsidP="000F44F6">
      <w:pPr>
        <w:tabs>
          <w:tab w:val="num" w:pos="720"/>
        </w:tabs>
        <w:spacing w:after="0"/>
        <w:rPr>
          <w:sz w:val="22"/>
          <w:szCs w:val="22"/>
        </w:rPr>
      </w:pPr>
      <w:r w:rsidRPr="005321D9">
        <w:rPr>
          <w:sz w:val="22"/>
          <w:szCs w:val="22"/>
        </w:rPr>
        <w:t>Tra</w:t>
      </w:r>
      <w:r w:rsidR="006B3BE2">
        <w:rPr>
          <w:sz w:val="22"/>
          <w:szCs w:val="22"/>
        </w:rPr>
        <w:t xml:space="preserve">ining is provided in three </w:t>
      </w:r>
      <w:r w:rsidR="00FF2FA6">
        <w:rPr>
          <w:sz w:val="22"/>
          <w:szCs w:val="22"/>
        </w:rPr>
        <w:t xml:space="preserve">different </w:t>
      </w:r>
      <w:r w:rsidRPr="005321D9">
        <w:rPr>
          <w:sz w:val="22"/>
          <w:szCs w:val="22"/>
        </w:rPr>
        <w:t>ways: a quarterly bulletin, a</w:t>
      </w:r>
      <w:r w:rsidR="00920E6A">
        <w:rPr>
          <w:sz w:val="22"/>
          <w:szCs w:val="22"/>
        </w:rPr>
        <w:t>n annual</w:t>
      </w:r>
      <w:r w:rsidRPr="005321D9">
        <w:rPr>
          <w:sz w:val="22"/>
          <w:szCs w:val="22"/>
        </w:rPr>
        <w:t xml:space="preserve"> </w:t>
      </w:r>
      <w:r w:rsidR="005321D9" w:rsidRPr="005321D9">
        <w:rPr>
          <w:sz w:val="22"/>
          <w:szCs w:val="22"/>
        </w:rPr>
        <w:t>training day and panel meetings.</w:t>
      </w:r>
    </w:p>
    <w:p w14:paraId="7A1BEA73" w14:textId="77777777" w:rsidR="003A37CF" w:rsidRPr="000B6D10" w:rsidRDefault="003A37CF" w:rsidP="000F44F6">
      <w:pPr>
        <w:tabs>
          <w:tab w:val="num" w:pos="720"/>
        </w:tabs>
        <w:spacing w:after="0"/>
        <w:rPr>
          <w:sz w:val="22"/>
          <w:szCs w:val="22"/>
        </w:rPr>
      </w:pPr>
    </w:p>
    <w:p w14:paraId="1BFE360A" w14:textId="458BE24A" w:rsidR="000B6D10" w:rsidRDefault="009E0E13" w:rsidP="000F44F6">
      <w:pPr>
        <w:tabs>
          <w:tab w:val="num" w:pos="720"/>
        </w:tabs>
        <w:spacing w:after="0"/>
        <w:rPr>
          <w:sz w:val="22"/>
          <w:szCs w:val="22"/>
        </w:rPr>
      </w:pPr>
      <w:r w:rsidRPr="009E0E13">
        <w:rPr>
          <w:sz w:val="22"/>
          <w:szCs w:val="22"/>
        </w:rPr>
        <w:t xml:space="preserve">The ICVA had </w:t>
      </w:r>
      <w:r>
        <w:rPr>
          <w:sz w:val="22"/>
          <w:szCs w:val="22"/>
        </w:rPr>
        <w:t xml:space="preserve">scheduled their </w:t>
      </w:r>
      <w:r w:rsidR="00965744">
        <w:rPr>
          <w:sz w:val="22"/>
          <w:szCs w:val="22"/>
        </w:rPr>
        <w:t>National Annual</w:t>
      </w:r>
      <w:r>
        <w:rPr>
          <w:sz w:val="22"/>
          <w:szCs w:val="22"/>
        </w:rPr>
        <w:t xml:space="preserve"> Conference</w:t>
      </w:r>
      <w:r w:rsidR="00D36720">
        <w:rPr>
          <w:sz w:val="22"/>
          <w:szCs w:val="22"/>
        </w:rPr>
        <w:t xml:space="preserve"> for all </w:t>
      </w:r>
      <w:r w:rsidR="00587870">
        <w:rPr>
          <w:sz w:val="22"/>
          <w:szCs w:val="22"/>
        </w:rPr>
        <w:t>ICVs</w:t>
      </w:r>
      <w:r w:rsidR="00965744">
        <w:rPr>
          <w:sz w:val="22"/>
          <w:szCs w:val="22"/>
        </w:rPr>
        <w:t xml:space="preserve"> on 26 Marc</w:t>
      </w:r>
      <w:r w:rsidR="008E6929">
        <w:rPr>
          <w:sz w:val="22"/>
          <w:szCs w:val="22"/>
        </w:rPr>
        <w:t xml:space="preserve">h </w:t>
      </w:r>
      <w:r w:rsidR="0012242E">
        <w:rPr>
          <w:sz w:val="22"/>
          <w:szCs w:val="22"/>
        </w:rPr>
        <w:t>2020;</w:t>
      </w:r>
      <w:r w:rsidR="008E6929">
        <w:rPr>
          <w:sz w:val="22"/>
          <w:szCs w:val="22"/>
        </w:rPr>
        <w:t xml:space="preserve"> </w:t>
      </w:r>
      <w:r w:rsidR="0012242E">
        <w:rPr>
          <w:sz w:val="22"/>
          <w:szCs w:val="22"/>
        </w:rPr>
        <w:t>again,</w:t>
      </w:r>
      <w:r w:rsidR="008E6929">
        <w:rPr>
          <w:sz w:val="22"/>
          <w:szCs w:val="22"/>
        </w:rPr>
        <w:t xml:space="preserve"> the focus of the c</w:t>
      </w:r>
      <w:r w:rsidR="00965744">
        <w:rPr>
          <w:sz w:val="22"/>
          <w:szCs w:val="22"/>
        </w:rPr>
        <w:t xml:space="preserve">onference </w:t>
      </w:r>
      <w:r w:rsidR="001337BE">
        <w:rPr>
          <w:sz w:val="22"/>
          <w:szCs w:val="22"/>
        </w:rPr>
        <w:t>being</w:t>
      </w:r>
      <w:r w:rsidR="00965744">
        <w:rPr>
          <w:sz w:val="22"/>
          <w:szCs w:val="22"/>
        </w:rPr>
        <w:t xml:space="preserve"> ‘Dignity in Custody’.  Unfortunately, due to the COVID-19 emer</w:t>
      </w:r>
      <w:r w:rsidR="0029007E">
        <w:rPr>
          <w:sz w:val="22"/>
          <w:szCs w:val="22"/>
        </w:rPr>
        <w:t>gency it was necessary to postpone</w:t>
      </w:r>
      <w:r w:rsidR="00965744">
        <w:rPr>
          <w:sz w:val="22"/>
          <w:szCs w:val="22"/>
        </w:rPr>
        <w:t xml:space="preserve"> this event</w:t>
      </w:r>
      <w:r w:rsidR="00D934E6">
        <w:rPr>
          <w:sz w:val="22"/>
          <w:szCs w:val="22"/>
        </w:rPr>
        <w:t>.</w:t>
      </w:r>
    </w:p>
    <w:p w14:paraId="026BE5A5" w14:textId="77777777" w:rsidR="00AE115D" w:rsidRDefault="00AE115D" w:rsidP="000F44F6">
      <w:pPr>
        <w:tabs>
          <w:tab w:val="num" w:pos="720"/>
        </w:tabs>
        <w:spacing w:after="0"/>
        <w:rPr>
          <w:sz w:val="22"/>
          <w:szCs w:val="22"/>
        </w:rPr>
      </w:pPr>
    </w:p>
    <w:p w14:paraId="00558D6A" w14:textId="62E2F422" w:rsidR="00752B5B" w:rsidRDefault="002C404D" w:rsidP="000F44F6">
      <w:pPr>
        <w:tabs>
          <w:tab w:val="num" w:pos="720"/>
        </w:tabs>
        <w:spacing w:after="0"/>
        <w:rPr>
          <w:sz w:val="22"/>
          <w:szCs w:val="22"/>
        </w:rPr>
      </w:pPr>
      <w:r>
        <w:rPr>
          <w:sz w:val="22"/>
          <w:szCs w:val="22"/>
        </w:rPr>
        <w:t xml:space="preserve">The </w:t>
      </w:r>
      <w:r w:rsidR="00965744">
        <w:rPr>
          <w:sz w:val="22"/>
          <w:szCs w:val="22"/>
        </w:rPr>
        <w:t>Thames</w:t>
      </w:r>
      <w:r w:rsidR="009F3498">
        <w:rPr>
          <w:sz w:val="22"/>
          <w:szCs w:val="22"/>
        </w:rPr>
        <w:t xml:space="preserve"> Valley ICVS Annual Training D</w:t>
      </w:r>
      <w:r w:rsidR="00965744">
        <w:rPr>
          <w:sz w:val="22"/>
          <w:szCs w:val="22"/>
        </w:rPr>
        <w:t xml:space="preserve">ay was scheduled for 25 April 2020, to be held </w:t>
      </w:r>
      <w:r w:rsidR="0012242E">
        <w:rPr>
          <w:sz w:val="22"/>
          <w:szCs w:val="22"/>
        </w:rPr>
        <w:t>at TVP</w:t>
      </w:r>
      <w:r w:rsidR="00965744">
        <w:rPr>
          <w:sz w:val="22"/>
          <w:szCs w:val="22"/>
        </w:rPr>
        <w:t xml:space="preserve"> HQ South in Kidlington.</w:t>
      </w:r>
      <w:r w:rsidR="00D934E6">
        <w:rPr>
          <w:sz w:val="22"/>
          <w:szCs w:val="22"/>
        </w:rPr>
        <w:t xml:space="preserve"> </w:t>
      </w:r>
      <w:r w:rsidR="004628B9">
        <w:rPr>
          <w:sz w:val="22"/>
          <w:szCs w:val="22"/>
        </w:rPr>
        <w:t xml:space="preserve">The theme of the Conference was </w:t>
      </w:r>
      <w:r w:rsidR="001337BE">
        <w:rPr>
          <w:sz w:val="22"/>
          <w:szCs w:val="22"/>
        </w:rPr>
        <w:t>‘</w:t>
      </w:r>
      <w:r w:rsidR="004628B9">
        <w:rPr>
          <w:sz w:val="22"/>
          <w:szCs w:val="22"/>
        </w:rPr>
        <w:t>Vulnerability in Custody</w:t>
      </w:r>
      <w:r w:rsidR="001337BE">
        <w:rPr>
          <w:sz w:val="22"/>
          <w:szCs w:val="22"/>
        </w:rPr>
        <w:t>’</w:t>
      </w:r>
      <w:r w:rsidR="004628B9">
        <w:rPr>
          <w:sz w:val="22"/>
          <w:szCs w:val="22"/>
        </w:rPr>
        <w:t xml:space="preserve"> –</w:t>
      </w:r>
      <w:r w:rsidR="0029007E">
        <w:rPr>
          <w:sz w:val="22"/>
          <w:szCs w:val="22"/>
        </w:rPr>
        <w:t xml:space="preserve"> with</w:t>
      </w:r>
      <w:r w:rsidR="004628B9">
        <w:rPr>
          <w:sz w:val="22"/>
          <w:szCs w:val="22"/>
        </w:rPr>
        <w:t xml:space="preserve"> speaker</w:t>
      </w:r>
      <w:r w:rsidR="0029007E">
        <w:rPr>
          <w:sz w:val="22"/>
          <w:szCs w:val="22"/>
        </w:rPr>
        <w:t>s</w:t>
      </w:r>
      <w:r w:rsidR="004628B9">
        <w:rPr>
          <w:sz w:val="22"/>
          <w:szCs w:val="22"/>
        </w:rPr>
        <w:t xml:space="preserve"> arranged </w:t>
      </w:r>
      <w:r w:rsidR="0029007E">
        <w:rPr>
          <w:sz w:val="22"/>
          <w:szCs w:val="22"/>
        </w:rPr>
        <w:t>representing th</w:t>
      </w:r>
      <w:r w:rsidR="004628B9">
        <w:rPr>
          <w:sz w:val="22"/>
          <w:szCs w:val="22"/>
        </w:rPr>
        <w:t xml:space="preserve">e </w:t>
      </w:r>
      <w:r w:rsidR="0029007E">
        <w:rPr>
          <w:sz w:val="22"/>
          <w:szCs w:val="22"/>
        </w:rPr>
        <w:t>Home Office, Nottingham University</w:t>
      </w:r>
      <w:r w:rsidR="00D91202">
        <w:rPr>
          <w:sz w:val="22"/>
          <w:szCs w:val="22"/>
        </w:rPr>
        <w:t>’s</w:t>
      </w:r>
      <w:r w:rsidR="0029007E">
        <w:rPr>
          <w:sz w:val="22"/>
          <w:szCs w:val="22"/>
        </w:rPr>
        <w:t xml:space="preserve"> “Autism in Custody” p</w:t>
      </w:r>
      <w:r w:rsidR="0064090C">
        <w:rPr>
          <w:sz w:val="22"/>
          <w:szCs w:val="22"/>
        </w:rPr>
        <w:t>roject, the Appropriate Adults s</w:t>
      </w:r>
      <w:r w:rsidR="0029007E">
        <w:rPr>
          <w:sz w:val="22"/>
          <w:szCs w:val="22"/>
        </w:rPr>
        <w:t xml:space="preserve">ervice in Oxfordshire and </w:t>
      </w:r>
      <w:r w:rsidR="001337BE">
        <w:rPr>
          <w:sz w:val="22"/>
          <w:szCs w:val="22"/>
        </w:rPr>
        <w:t xml:space="preserve">the </w:t>
      </w:r>
      <w:r w:rsidR="00D9306B">
        <w:rPr>
          <w:sz w:val="22"/>
          <w:szCs w:val="22"/>
        </w:rPr>
        <w:t>TVP</w:t>
      </w:r>
      <w:r w:rsidR="0029007E">
        <w:rPr>
          <w:sz w:val="22"/>
          <w:szCs w:val="22"/>
        </w:rPr>
        <w:t xml:space="preserve"> Head of Criminal Justice.  Unfortunately, due to the COVID-19 emergency i</w:t>
      </w:r>
      <w:r>
        <w:rPr>
          <w:sz w:val="22"/>
          <w:szCs w:val="22"/>
        </w:rPr>
        <w:t>t</w:t>
      </w:r>
      <w:r w:rsidR="0029007E">
        <w:rPr>
          <w:sz w:val="22"/>
          <w:szCs w:val="22"/>
        </w:rPr>
        <w:t xml:space="preserve"> was necessary to postpone this event.</w:t>
      </w:r>
    </w:p>
    <w:p w14:paraId="6D1EBDE6" w14:textId="77777777" w:rsidR="00460AD8" w:rsidRDefault="00460AD8" w:rsidP="000F44F6">
      <w:pPr>
        <w:tabs>
          <w:tab w:val="num" w:pos="720"/>
        </w:tabs>
        <w:spacing w:after="0"/>
        <w:rPr>
          <w:sz w:val="22"/>
          <w:szCs w:val="22"/>
        </w:rPr>
      </w:pPr>
    </w:p>
    <w:p w14:paraId="4F681FB4" w14:textId="40726504" w:rsidR="00460AD8" w:rsidRPr="003F549F" w:rsidRDefault="00FB49F4" w:rsidP="000F44F6">
      <w:pPr>
        <w:tabs>
          <w:tab w:val="num" w:pos="720"/>
        </w:tabs>
        <w:spacing w:after="0"/>
        <w:rPr>
          <w:sz w:val="22"/>
          <w:szCs w:val="22"/>
        </w:rPr>
      </w:pPr>
      <w:r>
        <w:rPr>
          <w:sz w:val="22"/>
          <w:szCs w:val="22"/>
        </w:rPr>
        <w:t>A Thames Valley ICVS</w:t>
      </w:r>
      <w:r w:rsidR="00E4612E">
        <w:rPr>
          <w:sz w:val="22"/>
          <w:szCs w:val="22"/>
        </w:rPr>
        <w:t xml:space="preserve"> </w:t>
      </w:r>
      <w:r w:rsidR="00460AD8" w:rsidRPr="003F549F">
        <w:rPr>
          <w:sz w:val="22"/>
          <w:szCs w:val="22"/>
        </w:rPr>
        <w:t xml:space="preserve">training day is planned for </w:t>
      </w:r>
      <w:r w:rsidR="000759B8" w:rsidRPr="003F549F">
        <w:rPr>
          <w:sz w:val="22"/>
          <w:szCs w:val="22"/>
        </w:rPr>
        <w:t>autumn</w:t>
      </w:r>
      <w:r w:rsidR="00460AD8" w:rsidRPr="003F549F">
        <w:rPr>
          <w:sz w:val="22"/>
          <w:szCs w:val="22"/>
        </w:rPr>
        <w:t xml:space="preserve"> 2021, </w:t>
      </w:r>
      <w:r w:rsidR="001337BE">
        <w:rPr>
          <w:sz w:val="22"/>
          <w:szCs w:val="22"/>
        </w:rPr>
        <w:t>with the</w:t>
      </w:r>
      <w:r w:rsidR="00460AD8" w:rsidRPr="003F549F">
        <w:rPr>
          <w:sz w:val="22"/>
          <w:szCs w:val="22"/>
        </w:rPr>
        <w:t xml:space="preserve"> main focus be</w:t>
      </w:r>
      <w:r w:rsidR="001337BE">
        <w:rPr>
          <w:sz w:val="22"/>
          <w:szCs w:val="22"/>
        </w:rPr>
        <w:t>ing</w:t>
      </w:r>
      <w:r w:rsidR="00460AD8" w:rsidRPr="003F549F">
        <w:rPr>
          <w:sz w:val="22"/>
          <w:szCs w:val="22"/>
        </w:rPr>
        <w:t xml:space="preserve"> on tackling issues and problems caused by COVID-19, including checking on </w:t>
      </w:r>
      <w:r w:rsidR="00EC4CE3" w:rsidRPr="003F549F">
        <w:rPr>
          <w:sz w:val="22"/>
          <w:szCs w:val="22"/>
        </w:rPr>
        <w:t xml:space="preserve">the length of detention of </w:t>
      </w:r>
      <w:r w:rsidR="00460AD8" w:rsidRPr="003F549F">
        <w:rPr>
          <w:sz w:val="22"/>
          <w:szCs w:val="22"/>
        </w:rPr>
        <w:t>COVID</w:t>
      </w:r>
      <w:r w:rsidR="00EC4CE3" w:rsidRPr="003F549F">
        <w:rPr>
          <w:sz w:val="22"/>
          <w:szCs w:val="22"/>
        </w:rPr>
        <w:t>-19</w:t>
      </w:r>
      <w:r w:rsidR="00460AD8" w:rsidRPr="003F549F">
        <w:rPr>
          <w:sz w:val="22"/>
          <w:szCs w:val="22"/>
        </w:rPr>
        <w:t xml:space="preserve"> suspected Detainees.</w:t>
      </w:r>
      <w:r>
        <w:rPr>
          <w:sz w:val="22"/>
          <w:szCs w:val="22"/>
        </w:rPr>
        <w:t xml:space="preserve">  This follows a recommendation made by Her Majesty’s Inspectorate of Constabulary in April 2021.</w:t>
      </w:r>
    </w:p>
    <w:p w14:paraId="68950F7C" w14:textId="77777777" w:rsidR="00355AF6" w:rsidRPr="003F549F" w:rsidRDefault="00355AF6" w:rsidP="000F44F6">
      <w:pPr>
        <w:tabs>
          <w:tab w:val="num" w:pos="720"/>
        </w:tabs>
        <w:spacing w:after="0"/>
        <w:rPr>
          <w:sz w:val="22"/>
          <w:szCs w:val="22"/>
        </w:rPr>
      </w:pPr>
    </w:p>
    <w:p w14:paraId="397FF2BF" w14:textId="5A7A7858" w:rsidR="00355AF6" w:rsidRDefault="001337BE" w:rsidP="000F44F6">
      <w:pPr>
        <w:tabs>
          <w:tab w:val="num" w:pos="720"/>
        </w:tabs>
        <w:spacing w:after="0"/>
        <w:rPr>
          <w:sz w:val="22"/>
          <w:szCs w:val="22"/>
        </w:rPr>
      </w:pPr>
      <w:r>
        <w:rPr>
          <w:sz w:val="22"/>
          <w:szCs w:val="22"/>
        </w:rPr>
        <w:t>The ICVS Manager has also</w:t>
      </w:r>
      <w:r w:rsidR="003F549F" w:rsidRPr="003F549F">
        <w:rPr>
          <w:sz w:val="22"/>
          <w:szCs w:val="22"/>
        </w:rPr>
        <w:t xml:space="preserve"> </w:t>
      </w:r>
      <w:r w:rsidR="00355AF6" w:rsidRPr="003F549F">
        <w:rPr>
          <w:sz w:val="22"/>
          <w:szCs w:val="22"/>
        </w:rPr>
        <w:t xml:space="preserve">offered ICV </w:t>
      </w:r>
      <w:r w:rsidR="003F549F" w:rsidRPr="003F549F">
        <w:rPr>
          <w:sz w:val="22"/>
          <w:szCs w:val="22"/>
        </w:rPr>
        <w:t>awareness t</w:t>
      </w:r>
      <w:r w:rsidR="00214EF3" w:rsidRPr="003F549F">
        <w:rPr>
          <w:sz w:val="22"/>
          <w:szCs w:val="22"/>
        </w:rPr>
        <w:t>raining</w:t>
      </w:r>
      <w:r w:rsidR="00355AF6" w:rsidRPr="003F549F">
        <w:rPr>
          <w:sz w:val="22"/>
          <w:szCs w:val="22"/>
        </w:rPr>
        <w:t xml:space="preserve"> to </w:t>
      </w:r>
      <w:r w:rsidR="00D621D0" w:rsidRPr="003F549F">
        <w:rPr>
          <w:sz w:val="22"/>
          <w:szCs w:val="22"/>
        </w:rPr>
        <w:t>Mountain</w:t>
      </w:r>
      <w:r w:rsidR="00355AF6" w:rsidRPr="003F549F">
        <w:rPr>
          <w:sz w:val="22"/>
          <w:szCs w:val="22"/>
        </w:rPr>
        <w:t xml:space="preserve"> </w:t>
      </w:r>
      <w:r w:rsidR="00D621D0" w:rsidRPr="003F549F">
        <w:rPr>
          <w:sz w:val="22"/>
          <w:szCs w:val="22"/>
        </w:rPr>
        <w:t>Healthcare</w:t>
      </w:r>
      <w:r w:rsidR="00355AF6" w:rsidRPr="003F549F">
        <w:rPr>
          <w:sz w:val="22"/>
          <w:szCs w:val="22"/>
        </w:rPr>
        <w:t xml:space="preserve">, as part of their </w:t>
      </w:r>
      <w:r w:rsidR="00D621D0" w:rsidRPr="003F549F">
        <w:rPr>
          <w:sz w:val="22"/>
          <w:szCs w:val="22"/>
        </w:rPr>
        <w:t>training</w:t>
      </w:r>
      <w:r w:rsidR="00355AF6" w:rsidRPr="003F549F">
        <w:rPr>
          <w:sz w:val="22"/>
          <w:szCs w:val="22"/>
        </w:rPr>
        <w:t xml:space="preserve"> and support for the Health Care </w:t>
      </w:r>
      <w:r w:rsidR="00D621D0" w:rsidRPr="003F549F">
        <w:rPr>
          <w:sz w:val="22"/>
          <w:szCs w:val="22"/>
        </w:rPr>
        <w:t>Professionals</w:t>
      </w:r>
      <w:r>
        <w:rPr>
          <w:sz w:val="22"/>
          <w:szCs w:val="22"/>
        </w:rPr>
        <w:t xml:space="preserve"> (HCP)</w:t>
      </w:r>
      <w:r w:rsidR="00355AF6" w:rsidRPr="003F549F">
        <w:rPr>
          <w:sz w:val="22"/>
          <w:szCs w:val="22"/>
        </w:rPr>
        <w:t>.</w:t>
      </w:r>
      <w:r w:rsidR="00D621D0" w:rsidRPr="003F549F">
        <w:rPr>
          <w:sz w:val="22"/>
          <w:szCs w:val="22"/>
        </w:rPr>
        <w:t xml:space="preserve">  </w:t>
      </w:r>
      <w:r w:rsidR="00355AF6" w:rsidRPr="003F549F">
        <w:rPr>
          <w:sz w:val="22"/>
          <w:szCs w:val="22"/>
        </w:rPr>
        <w:t xml:space="preserve">The </w:t>
      </w:r>
      <w:r w:rsidR="00D621D0" w:rsidRPr="003F549F">
        <w:rPr>
          <w:sz w:val="22"/>
          <w:szCs w:val="22"/>
        </w:rPr>
        <w:t>purpose</w:t>
      </w:r>
      <w:r w:rsidR="00355AF6" w:rsidRPr="003F549F">
        <w:rPr>
          <w:sz w:val="22"/>
          <w:szCs w:val="22"/>
        </w:rPr>
        <w:t xml:space="preserve"> </w:t>
      </w:r>
      <w:r>
        <w:rPr>
          <w:sz w:val="22"/>
          <w:szCs w:val="22"/>
        </w:rPr>
        <w:t xml:space="preserve">of this </w:t>
      </w:r>
      <w:r w:rsidR="00355AF6" w:rsidRPr="003F549F">
        <w:rPr>
          <w:sz w:val="22"/>
          <w:szCs w:val="22"/>
        </w:rPr>
        <w:t xml:space="preserve">is to improve </w:t>
      </w:r>
      <w:r w:rsidR="00D621D0" w:rsidRPr="003F549F">
        <w:rPr>
          <w:sz w:val="22"/>
          <w:szCs w:val="22"/>
        </w:rPr>
        <w:t>communication</w:t>
      </w:r>
      <w:r w:rsidR="00355AF6" w:rsidRPr="003F549F">
        <w:rPr>
          <w:sz w:val="22"/>
          <w:szCs w:val="22"/>
        </w:rPr>
        <w:t>, understand</w:t>
      </w:r>
      <w:r w:rsidR="003F549F" w:rsidRPr="003F549F">
        <w:rPr>
          <w:sz w:val="22"/>
          <w:szCs w:val="22"/>
        </w:rPr>
        <w:t xml:space="preserve">ing </w:t>
      </w:r>
      <w:r w:rsidR="00355AF6" w:rsidRPr="003F549F">
        <w:rPr>
          <w:sz w:val="22"/>
          <w:szCs w:val="22"/>
        </w:rPr>
        <w:t xml:space="preserve">and </w:t>
      </w:r>
      <w:r w:rsidR="00D621D0" w:rsidRPr="003F549F">
        <w:rPr>
          <w:sz w:val="22"/>
          <w:szCs w:val="22"/>
        </w:rPr>
        <w:t>cooperation</w:t>
      </w:r>
      <w:r w:rsidR="00355AF6" w:rsidRPr="003F549F">
        <w:rPr>
          <w:sz w:val="22"/>
          <w:szCs w:val="22"/>
        </w:rPr>
        <w:t xml:space="preserve"> between </w:t>
      </w:r>
      <w:r w:rsidR="00587870">
        <w:rPr>
          <w:sz w:val="22"/>
          <w:szCs w:val="22"/>
        </w:rPr>
        <w:t>ICVs</w:t>
      </w:r>
      <w:r w:rsidR="00355AF6" w:rsidRPr="003F549F">
        <w:rPr>
          <w:sz w:val="22"/>
          <w:szCs w:val="22"/>
        </w:rPr>
        <w:t xml:space="preserve"> and </w:t>
      </w:r>
      <w:r>
        <w:rPr>
          <w:sz w:val="22"/>
          <w:szCs w:val="22"/>
        </w:rPr>
        <w:t>HCPs</w:t>
      </w:r>
      <w:r w:rsidR="00355AF6" w:rsidRPr="003F549F">
        <w:rPr>
          <w:sz w:val="22"/>
          <w:szCs w:val="22"/>
        </w:rPr>
        <w:t xml:space="preserve"> in Custody. </w:t>
      </w:r>
    </w:p>
    <w:p w14:paraId="7B0F53B1" w14:textId="692151E1" w:rsidR="00F366BE" w:rsidRDefault="00F366BE" w:rsidP="000F44F6">
      <w:pPr>
        <w:tabs>
          <w:tab w:val="num" w:pos="720"/>
        </w:tabs>
        <w:spacing w:after="0"/>
        <w:rPr>
          <w:sz w:val="22"/>
          <w:szCs w:val="22"/>
        </w:rPr>
      </w:pPr>
    </w:p>
    <w:p w14:paraId="3E4F1F06" w14:textId="20941A0D" w:rsidR="00F366BE" w:rsidRDefault="00F366BE" w:rsidP="001A2493">
      <w:pPr>
        <w:spacing w:after="0"/>
        <w:rPr>
          <w:sz w:val="22"/>
          <w:szCs w:val="22"/>
        </w:rPr>
      </w:pPr>
      <w:r w:rsidRPr="008F55BA">
        <w:rPr>
          <w:sz w:val="22"/>
          <w:szCs w:val="22"/>
        </w:rPr>
        <w:t xml:space="preserve">New Custody Sergeants and Detention Officers undergo training at the Thames Valley Police Training College in Sulhamstead. The ICVS Manager has been attending each course to provide training about the </w:t>
      </w:r>
      <w:r>
        <w:rPr>
          <w:sz w:val="22"/>
          <w:szCs w:val="22"/>
        </w:rPr>
        <w:t>Scheme</w:t>
      </w:r>
      <w:r w:rsidRPr="008F55BA">
        <w:rPr>
          <w:sz w:val="22"/>
          <w:szCs w:val="22"/>
        </w:rPr>
        <w:t xml:space="preserve">.  Prior to 2020, </w:t>
      </w:r>
      <w:r w:rsidR="000759B8" w:rsidRPr="008F55BA">
        <w:rPr>
          <w:sz w:val="22"/>
          <w:szCs w:val="22"/>
        </w:rPr>
        <w:t>one of the ICVs delivered this training</w:t>
      </w:r>
      <w:r w:rsidRPr="008F55BA">
        <w:rPr>
          <w:sz w:val="22"/>
          <w:szCs w:val="22"/>
        </w:rPr>
        <w:t xml:space="preserve">, however given the COVID-19 pandemic the ICVS Manager was asked to provide </w:t>
      </w:r>
      <w:r>
        <w:rPr>
          <w:sz w:val="22"/>
          <w:szCs w:val="22"/>
        </w:rPr>
        <w:t xml:space="preserve">the </w:t>
      </w:r>
      <w:r w:rsidRPr="008F55BA">
        <w:rPr>
          <w:sz w:val="22"/>
          <w:szCs w:val="22"/>
        </w:rPr>
        <w:t xml:space="preserve">training.  The ICVS Manager delivers one training session per month for either new Custody Sergeants or new Detention Officers.  </w:t>
      </w:r>
    </w:p>
    <w:p w14:paraId="4E78B5CC" w14:textId="77777777" w:rsidR="000759B8" w:rsidRPr="003F549F" w:rsidRDefault="000759B8" w:rsidP="001A2493">
      <w:pPr>
        <w:spacing w:after="0"/>
        <w:rPr>
          <w:sz w:val="22"/>
          <w:szCs w:val="22"/>
        </w:rPr>
      </w:pPr>
    </w:p>
    <w:p w14:paraId="48419081" w14:textId="1C28CC2A" w:rsidR="00752B5B" w:rsidRPr="00B0171F" w:rsidRDefault="005979C7" w:rsidP="00B0171F">
      <w:pPr>
        <w:spacing w:after="0"/>
        <w:rPr>
          <w:b/>
          <w:noProof/>
          <w:sz w:val="22"/>
          <w:szCs w:val="22"/>
        </w:rPr>
      </w:pPr>
      <w:r w:rsidRPr="00B0171F">
        <w:rPr>
          <w:b/>
          <w:noProof/>
          <w:sz w:val="22"/>
          <w:szCs w:val="22"/>
        </w:rPr>
        <w:t xml:space="preserve">5. </w:t>
      </w:r>
      <w:r w:rsidR="00752B5B" w:rsidRPr="00B0171F">
        <w:rPr>
          <w:b/>
          <w:noProof/>
          <w:sz w:val="22"/>
          <w:szCs w:val="22"/>
        </w:rPr>
        <w:t>Visit frequency</w:t>
      </w:r>
    </w:p>
    <w:p w14:paraId="16517ACF" w14:textId="77777777" w:rsidR="00FF2FA6" w:rsidRPr="00FF2FA6" w:rsidRDefault="00FF2FA6" w:rsidP="00FF2FA6">
      <w:pPr>
        <w:pStyle w:val="ListParagraph"/>
        <w:tabs>
          <w:tab w:val="num" w:pos="720"/>
        </w:tabs>
        <w:spacing w:after="0"/>
        <w:ind w:left="360"/>
        <w:rPr>
          <w:b/>
          <w:noProof/>
        </w:rPr>
      </w:pPr>
    </w:p>
    <w:p w14:paraId="2C5A69E4" w14:textId="12092294" w:rsidR="00993249" w:rsidRPr="009A7106" w:rsidRDefault="00752B5B" w:rsidP="000F44F6">
      <w:pPr>
        <w:tabs>
          <w:tab w:val="num" w:pos="720"/>
        </w:tabs>
        <w:spacing w:after="0"/>
        <w:rPr>
          <w:sz w:val="22"/>
          <w:szCs w:val="22"/>
        </w:rPr>
      </w:pPr>
      <w:r w:rsidRPr="00DD5530">
        <w:rPr>
          <w:sz w:val="22"/>
          <w:szCs w:val="22"/>
        </w:rPr>
        <w:t xml:space="preserve">The </w:t>
      </w:r>
      <w:r w:rsidR="00BB57C4">
        <w:rPr>
          <w:sz w:val="22"/>
          <w:szCs w:val="22"/>
        </w:rPr>
        <w:t xml:space="preserve">desired </w:t>
      </w:r>
      <w:r w:rsidRPr="00DD5530">
        <w:rPr>
          <w:sz w:val="22"/>
          <w:szCs w:val="22"/>
        </w:rPr>
        <w:t>number of visits</w:t>
      </w:r>
      <w:r w:rsidR="00854352">
        <w:rPr>
          <w:sz w:val="22"/>
          <w:szCs w:val="22"/>
        </w:rPr>
        <w:t xml:space="preserve"> for each Custody </w:t>
      </w:r>
      <w:r w:rsidR="00587870">
        <w:rPr>
          <w:sz w:val="22"/>
          <w:szCs w:val="22"/>
        </w:rPr>
        <w:t>Suite</w:t>
      </w:r>
      <w:r w:rsidR="00854352">
        <w:rPr>
          <w:sz w:val="22"/>
          <w:szCs w:val="22"/>
        </w:rPr>
        <w:t xml:space="preserve"> </w:t>
      </w:r>
      <w:r w:rsidRPr="00DD5530">
        <w:rPr>
          <w:sz w:val="22"/>
          <w:szCs w:val="22"/>
        </w:rPr>
        <w:t xml:space="preserve">is </w:t>
      </w:r>
      <w:r w:rsidR="00DD5530">
        <w:rPr>
          <w:sz w:val="22"/>
          <w:szCs w:val="22"/>
        </w:rPr>
        <w:t xml:space="preserve">52 per year, </w:t>
      </w:r>
      <w:r w:rsidR="0012242E">
        <w:rPr>
          <w:sz w:val="22"/>
          <w:szCs w:val="22"/>
        </w:rPr>
        <w:t>which</w:t>
      </w:r>
      <w:r w:rsidR="008060B2">
        <w:rPr>
          <w:sz w:val="22"/>
          <w:szCs w:val="22"/>
        </w:rPr>
        <w:t xml:space="preserve"> </w:t>
      </w:r>
      <w:r w:rsidR="00854352">
        <w:rPr>
          <w:sz w:val="22"/>
          <w:szCs w:val="22"/>
        </w:rPr>
        <w:t>e</w:t>
      </w:r>
      <w:r w:rsidR="008060B2">
        <w:rPr>
          <w:sz w:val="22"/>
          <w:szCs w:val="22"/>
        </w:rPr>
        <w:t>quates</w:t>
      </w:r>
      <w:r w:rsidR="00DD5530">
        <w:rPr>
          <w:sz w:val="22"/>
          <w:szCs w:val="22"/>
        </w:rPr>
        <w:t xml:space="preserve"> to one visit per </w:t>
      </w:r>
      <w:r w:rsidR="00587870">
        <w:rPr>
          <w:sz w:val="22"/>
          <w:szCs w:val="22"/>
        </w:rPr>
        <w:t>S</w:t>
      </w:r>
      <w:r w:rsidR="00DD5530">
        <w:rPr>
          <w:sz w:val="22"/>
          <w:szCs w:val="22"/>
        </w:rPr>
        <w:t xml:space="preserve">uite per week.  </w:t>
      </w:r>
      <w:r w:rsidR="00993249" w:rsidRPr="009A7106">
        <w:rPr>
          <w:sz w:val="22"/>
          <w:szCs w:val="22"/>
        </w:rPr>
        <w:t>However</w:t>
      </w:r>
      <w:r w:rsidR="002C404D" w:rsidRPr="009A7106">
        <w:rPr>
          <w:sz w:val="22"/>
          <w:szCs w:val="22"/>
        </w:rPr>
        <w:t>,</w:t>
      </w:r>
      <w:r w:rsidR="00993249" w:rsidRPr="009A7106">
        <w:rPr>
          <w:sz w:val="22"/>
          <w:szCs w:val="22"/>
        </w:rPr>
        <w:t xml:space="preserve"> du</w:t>
      </w:r>
      <w:r w:rsidR="00FF2FA6" w:rsidRPr="009A7106">
        <w:rPr>
          <w:sz w:val="22"/>
          <w:szCs w:val="22"/>
        </w:rPr>
        <w:t>ring this reporting period</w:t>
      </w:r>
      <w:r w:rsidR="00460AD8" w:rsidRPr="009A7106">
        <w:rPr>
          <w:sz w:val="22"/>
          <w:szCs w:val="22"/>
        </w:rPr>
        <w:t xml:space="preserve"> visits have </w:t>
      </w:r>
      <w:r w:rsidR="000759B8">
        <w:rPr>
          <w:sz w:val="22"/>
          <w:szCs w:val="22"/>
        </w:rPr>
        <w:t xml:space="preserve">been </w:t>
      </w:r>
      <w:r w:rsidR="00460AD8" w:rsidRPr="009A7106">
        <w:rPr>
          <w:sz w:val="22"/>
          <w:szCs w:val="22"/>
        </w:rPr>
        <w:t>suspended on 3 occasions due to nat</w:t>
      </w:r>
      <w:r w:rsidR="009A7106" w:rsidRPr="009A7106">
        <w:rPr>
          <w:sz w:val="22"/>
          <w:szCs w:val="22"/>
        </w:rPr>
        <w:t xml:space="preserve">ional </w:t>
      </w:r>
      <w:r w:rsidR="00587870">
        <w:rPr>
          <w:sz w:val="22"/>
          <w:szCs w:val="22"/>
        </w:rPr>
        <w:t>L</w:t>
      </w:r>
      <w:r w:rsidR="009A7106" w:rsidRPr="009A7106">
        <w:rPr>
          <w:sz w:val="22"/>
          <w:szCs w:val="22"/>
        </w:rPr>
        <w:t>ockdowns and working around</w:t>
      </w:r>
      <w:r w:rsidR="00460AD8" w:rsidRPr="009A7106">
        <w:rPr>
          <w:sz w:val="22"/>
          <w:szCs w:val="22"/>
        </w:rPr>
        <w:t xml:space="preserve"> short notice closures to Custody</w:t>
      </w:r>
      <w:r w:rsidR="009A7106" w:rsidRPr="009A7106">
        <w:rPr>
          <w:sz w:val="22"/>
          <w:szCs w:val="22"/>
        </w:rPr>
        <w:t xml:space="preserve"> Suites</w:t>
      </w:r>
      <w:r w:rsidR="00460AD8" w:rsidRPr="009A7106">
        <w:rPr>
          <w:sz w:val="22"/>
          <w:szCs w:val="22"/>
        </w:rPr>
        <w:t xml:space="preserve">.  </w:t>
      </w:r>
      <w:r w:rsidR="0012242E" w:rsidRPr="009A7106">
        <w:rPr>
          <w:sz w:val="22"/>
          <w:szCs w:val="22"/>
        </w:rPr>
        <w:t>Therefore,</w:t>
      </w:r>
      <w:r w:rsidR="009338AF" w:rsidRPr="009A7106">
        <w:rPr>
          <w:sz w:val="22"/>
          <w:szCs w:val="22"/>
        </w:rPr>
        <w:t xml:space="preserve"> the target</w:t>
      </w:r>
      <w:r w:rsidR="00993249" w:rsidRPr="009A7106">
        <w:rPr>
          <w:sz w:val="22"/>
          <w:szCs w:val="22"/>
        </w:rPr>
        <w:t xml:space="preserve"> number </w:t>
      </w:r>
      <w:r w:rsidR="00FF2FA6" w:rsidRPr="009A7106">
        <w:rPr>
          <w:sz w:val="22"/>
          <w:szCs w:val="22"/>
        </w:rPr>
        <w:t>for this</w:t>
      </w:r>
      <w:r w:rsidR="00993249" w:rsidRPr="009A7106">
        <w:rPr>
          <w:sz w:val="22"/>
          <w:szCs w:val="22"/>
        </w:rPr>
        <w:t xml:space="preserve"> reporting period </w:t>
      </w:r>
      <w:r w:rsidR="002C404D" w:rsidRPr="009A7106">
        <w:rPr>
          <w:sz w:val="22"/>
          <w:szCs w:val="22"/>
        </w:rPr>
        <w:t>was</w:t>
      </w:r>
      <w:r w:rsidR="00993249" w:rsidRPr="009A7106">
        <w:rPr>
          <w:sz w:val="22"/>
          <w:szCs w:val="22"/>
        </w:rPr>
        <w:t xml:space="preserve"> </w:t>
      </w:r>
      <w:r w:rsidR="00E4612E">
        <w:rPr>
          <w:b/>
          <w:sz w:val="22"/>
          <w:szCs w:val="22"/>
        </w:rPr>
        <w:t>45</w:t>
      </w:r>
      <w:r w:rsidR="00460AD8" w:rsidRPr="009A7106">
        <w:rPr>
          <w:b/>
          <w:sz w:val="22"/>
          <w:szCs w:val="22"/>
        </w:rPr>
        <w:t>.</w:t>
      </w:r>
    </w:p>
    <w:p w14:paraId="239D0A93" w14:textId="77777777" w:rsidR="003A37CF" w:rsidRDefault="003A37CF" w:rsidP="000F44F6">
      <w:pPr>
        <w:tabs>
          <w:tab w:val="num" w:pos="720"/>
        </w:tabs>
        <w:spacing w:after="0"/>
        <w:rPr>
          <w:sz w:val="22"/>
          <w:szCs w:val="22"/>
        </w:rPr>
      </w:pPr>
    </w:p>
    <w:p w14:paraId="5AAB6C76" w14:textId="2EE564F8" w:rsidR="00993249" w:rsidRDefault="00752B5B" w:rsidP="000F44F6">
      <w:pPr>
        <w:tabs>
          <w:tab w:val="num" w:pos="720"/>
        </w:tabs>
        <w:spacing w:after="0"/>
        <w:rPr>
          <w:sz w:val="22"/>
          <w:szCs w:val="22"/>
        </w:rPr>
      </w:pPr>
      <w:r w:rsidRPr="00DD5530">
        <w:rPr>
          <w:sz w:val="22"/>
          <w:szCs w:val="22"/>
        </w:rPr>
        <w:t>A w</w:t>
      </w:r>
      <w:r w:rsidR="0039137C">
        <w:rPr>
          <w:sz w:val="22"/>
          <w:szCs w:val="22"/>
        </w:rPr>
        <w:t xml:space="preserve">ritten report, produced by the </w:t>
      </w:r>
      <w:r w:rsidR="00587870">
        <w:rPr>
          <w:sz w:val="22"/>
          <w:szCs w:val="22"/>
        </w:rPr>
        <w:t>ICVs</w:t>
      </w:r>
      <w:r w:rsidR="00FF2FA6">
        <w:rPr>
          <w:sz w:val="22"/>
          <w:szCs w:val="22"/>
        </w:rPr>
        <w:t xml:space="preserve"> at the end of each visit,</w:t>
      </w:r>
      <w:r w:rsidR="0039137C">
        <w:rPr>
          <w:sz w:val="22"/>
          <w:szCs w:val="22"/>
        </w:rPr>
        <w:t xml:space="preserve"> records findings, </w:t>
      </w:r>
      <w:r w:rsidRPr="00DD5530">
        <w:rPr>
          <w:sz w:val="22"/>
          <w:szCs w:val="22"/>
        </w:rPr>
        <w:t>actions taken and ma</w:t>
      </w:r>
      <w:r w:rsidR="00993249">
        <w:rPr>
          <w:sz w:val="22"/>
          <w:szCs w:val="22"/>
        </w:rPr>
        <w:t>tters for further investigation</w:t>
      </w:r>
      <w:r w:rsidR="002C404D">
        <w:rPr>
          <w:sz w:val="22"/>
          <w:szCs w:val="22"/>
        </w:rPr>
        <w:t xml:space="preserve">. This sent to the </w:t>
      </w:r>
      <w:r w:rsidR="00993249">
        <w:rPr>
          <w:sz w:val="22"/>
          <w:szCs w:val="22"/>
        </w:rPr>
        <w:t>ICVS Manager</w:t>
      </w:r>
      <w:r w:rsidR="008E5F55">
        <w:rPr>
          <w:sz w:val="22"/>
          <w:szCs w:val="22"/>
        </w:rPr>
        <w:t xml:space="preserve"> who disseminates it to the relevant </w:t>
      </w:r>
      <w:r w:rsidR="00FF550B">
        <w:rPr>
          <w:sz w:val="22"/>
          <w:szCs w:val="22"/>
        </w:rPr>
        <w:t>C</w:t>
      </w:r>
      <w:r w:rsidR="008E5F55">
        <w:rPr>
          <w:sz w:val="22"/>
          <w:szCs w:val="22"/>
        </w:rPr>
        <w:t xml:space="preserve">ustody </w:t>
      </w:r>
      <w:r w:rsidR="00FF550B">
        <w:rPr>
          <w:sz w:val="22"/>
          <w:szCs w:val="22"/>
        </w:rPr>
        <w:t>S</w:t>
      </w:r>
      <w:r w:rsidR="008E5F55">
        <w:rPr>
          <w:sz w:val="22"/>
          <w:szCs w:val="22"/>
        </w:rPr>
        <w:t>uite</w:t>
      </w:r>
      <w:r w:rsidR="00993249">
        <w:rPr>
          <w:sz w:val="22"/>
          <w:szCs w:val="22"/>
        </w:rPr>
        <w:t xml:space="preserve">.  </w:t>
      </w:r>
    </w:p>
    <w:p w14:paraId="7D6CDA82" w14:textId="77777777" w:rsidR="003A37CF" w:rsidRDefault="003A37CF" w:rsidP="000F44F6">
      <w:pPr>
        <w:tabs>
          <w:tab w:val="num" w:pos="720"/>
        </w:tabs>
        <w:spacing w:after="0"/>
        <w:rPr>
          <w:sz w:val="22"/>
          <w:szCs w:val="22"/>
        </w:rPr>
      </w:pPr>
    </w:p>
    <w:p w14:paraId="54079FCB" w14:textId="77777777" w:rsidR="00752B5B" w:rsidRDefault="00752B5B" w:rsidP="000F44F6">
      <w:pPr>
        <w:tabs>
          <w:tab w:val="num" w:pos="720"/>
        </w:tabs>
        <w:spacing w:after="0"/>
        <w:rPr>
          <w:sz w:val="22"/>
          <w:szCs w:val="22"/>
        </w:rPr>
      </w:pPr>
      <w:r w:rsidRPr="00DD5530">
        <w:rPr>
          <w:sz w:val="22"/>
          <w:szCs w:val="22"/>
        </w:rPr>
        <w:t>The chart below shows the actual numb</w:t>
      </w:r>
      <w:r w:rsidR="00FF2FA6">
        <w:rPr>
          <w:sz w:val="22"/>
          <w:szCs w:val="22"/>
        </w:rPr>
        <w:t>er of visits achieved during this</w:t>
      </w:r>
      <w:r w:rsidRPr="00DD5530">
        <w:rPr>
          <w:sz w:val="22"/>
          <w:szCs w:val="22"/>
        </w:rPr>
        <w:t xml:space="preserve"> r</w:t>
      </w:r>
      <w:r w:rsidR="00855411">
        <w:rPr>
          <w:sz w:val="22"/>
          <w:szCs w:val="22"/>
        </w:rPr>
        <w:t xml:space="preserve">eporting </w:t>
      </w:r>
      <w:r w:rsidR="00F91240">
        <w:rPr>
          <w:sz w:val="22"/>
          <w:szCs w:val="22"/>
        </w:rPr>
        <w:t>period.</w:t>
      </w:r>
    </w:p>
    <w:p w14:paraId="4389FE3F" w14:textId="77777777" w:rsidR="00FF2FA6" w:rsidRPr="00892EF2" w:rsidRDefault="00FF2FA6" w:rsidP="000F44F6">
      <w:pPr>
        <w:tabs>
          <w:tab w:val="num" w:pos="720"/>
        </w:tabs>
        <w:spacing w:after="0"/>
        <w:rPr>
          <w:sz w:val="22"/>
          <w:szCs w:val="22"/>
        </w:rPr>
      </w:pPr>
    </w:p>
    <w:tbl>
      <w:tblPr>
        <w:tblW w:w="8274" w:type="dxa"/>
        <w:tblInd w:w="93" w:type="dxa"/>
        <w:tblLook w:val="04A0" w:firstRow="1" w:lastRow="0" w:firstColumn="1" w:lastColumn="0" w:noHBand="0" w:noVBand="1"/>
      </w:tblPr>
      <w:tblGrid>
        <w:gridCol w:w="2439"/>
        <w:gridCol w:w="2249"/>
        <w:gridCol w:w="2067"/>
        <w:gridCol w:w="1519"/>
      </w:tblGrid>
      <w:tr w:rsidR="00752B5B" w:rsidRPr="00752B5B" w14:paraId="2980F3BD" w14:textId="77777777" w:rsidTr="0057144B">
        <w:trPr>
          <w:trHeight w:val="305"/>
        </w:trPr>
        <w:tc>
          <w:tcPr>
            <w:tcW w:w="82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8603" w14:textId="77777777" w:rsidR="00752B5B" w:rsidRPr="00892EF2" w:rsidRDefault="008E5F55" w:rsidP="000F44F6">
            <w:pPr>
              <w:spacing w:after="0"/>
              <w:jc w:val="center"/>
              <w:rPr>
                <w:b/>
                <w:bCs/>
              </w:rPr>
            </w:pPr>
            <w:r>
              <w:rPr>
                <w:b/>
                <w:bCs/>
              </w:rPr>
              <w:t xml:space="preserve">1 </w:t>
            </w:r>
            <w:r w:rsidR="0007242C">
              <w:rPr>
                <w:b/>
                <w:bCs/>
              </w:rPr>
              <w:t>April 2020</w:t>
            </w:r>
            <w:r w:rsidR="00993249" w:rsidRPr="00892EF2">
              <w:rPr>
                <w:b/>
                <w:bCs/>
              </w:rPr>
              <w:t xml:space="preserve"> to </w:t>
            </w:r>
            <w:r>
              <w:rPr>
                <w:b/>
                <w:bCs/>
              </w:rPr>
              <w:t xml:space="preserve">31 </w:t>
            </w:r>
            <w:r w:rsidR="0007242C">
              <w:rPr>
                <w:b/>
                <w:bCs/>
              </w:rPr>
              <w:t>March 2021</w:t>
            </w:r>
          </w:p>
        </w:tc>
      </w:tr>
      <w:tr w:rsidR="00752B5B" w:rsidRPr="00752B5B" w14:paraId="5775F452" w14:textId="77777777" w:rsidTr="0057144B">
        <w:trPr>
          <w:trHeight w:val="415"/>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53135A8C" w14:textId="77777777" w:rsidR="00752B5B" w:rsidRPr="00892EF2" w:rsidRDefault="00752B5B" w:rsidP="000F44F6">
            <w:pPr>
              <w:spacing w:after="0"/>
              <w:rPr>
                <w:b/>
                <w:bCs/>
              </w:rPr>
            </w:pPr>
            <w:r w:rsidRPr="00892EF2">
              <w:rPr>
                <w:b/>
                <w:bCs/>
              </w:rPr>
              <w:t>Custody Suite</w:t>
            </w:r>
          </w:p>
        </w:tc>
        <w:tc>
          <w:tcPr>
            <w:tcW w:w="2249" w:type="dxa"/>
            <w:tcBorders>
              <w:top w:val="nil"/>
              <w:left w:val="nil"/>
              <w:bottom w:val="single" w:sz="4" w:space="0" w:color="auto"/>
              <w:right w:val="single" w:sz="4" w:space="0" w:color="auto"/>
            </w:tcBorders>
            <w:shd w:val="clear" w:color="auto" w:fill="auto"/>
            <w:vAlign w:val="center"/>
            <w:hideMark/>
          </w:tcPr>
          <w:p w14:paraId="2885923D" w14:textId="77777777" w:rsidR="00752B5B" w:rsidRPr="00892EF2" w:rsidRDefault="00752B5B" w:rsidP="000F44F6">
            <w:pPr>
              <w:spacing w:after="0"/>
              <w:jc w:val="center"/>
              <w:rPr>
                <w:b/>
                <w:bCs/>
              </w:rPr>
            </w:pPr>
            <w:r w:rsidRPr="00892EF2">
              <w:rPr>
                <w:b/>
                <w:bCs/>
              </w:rPr>
              <w:t xml:space="preserve">Expected visits </w:t>
            </w:r>
          </w:p>
        </w:tc>
        <w:tc>
          <w:tcPr>
            <w:tcW w:w="2067" w:type="dxa"/>
            <w:tcBorders>
              <w:top w:val="nil"/>
              <w:left w:val="nil"/>
              <w:bottom w:val="single" w:sz="4" w:space="0" w:color="auto"/>
              <w:right w:val="single" w:sz="4" w:space="0" w:color="auto"/>
            </w:tcBorders>
            <w:shd w:val="clear" w:color="auto" w:fill="auto"/>
            <w:vAlign w:val="center"/>
            <w:hideMark/>
          </w:tcPr>
          <w:p w14:paraId="2747FEC9" w14:textId="77777777" w:rsidR="00752B5B" w:rsidRPr="00892EF2" w:rsidRDefault="00752B5B" w:rsidP="000F44F6">
            <w:pPr>
              <w:spacing w:after="0"/>
              <w:jc w:val="center"/>
              <w:rPr>
                <w:b/>
                <w:bCs/>
              </w:rPr>
            </w:pPr>
            <w:r w:rsidRPr="00892EF2">
              <w:rPr>
                <w:b/>
                <w:bCs/>
              </w:rPr>
              <w:t xml:space="preserve">Actual visits </w:t>
            </w:r>
          </w:p>
        </w:tc>
        <w:tc>
          <w:tcPr>
            <w:tcW w:w="1517" w:type="dxa"/>
            <w:tcBorders>
              <w:top w:val="nil"/>
              <w:left w:val="nil"/>
              <w:bottom w:val="single" w:sz="4" w:space="0" w:color="auto"/>
              <w:right w:val="single" w:sz="4" w:space="0" w:color="auto"/>
            </w:tcBorders>
            <w:shd w:val="clear" w:color="auto" w:fill="auto"/>
            <w:noWrap/>
            <w:vAlign w:val="center"/>
            <w:hideMark/>
          </w:tcPr>
          <w:p w14:paraId="10062995" w14:textId="77777777" w:rsidR="00752B5B" w:rsidRPr="00892EF2" w:rsidRDefault="00752B5B" w:rsidP="000F44F6">
            <w:pPr>
              <w:spacing w:after="0"/>
              <w:jc w:val="center"/>
              <w:rPr>
                <w:b/>
                <w:bCs/>
              </w:rPr>
            </w:pPr>
            <w:r w:rsidRPr="00892EF2">
              <w:rPr>
                <w:b/>
                <w:bCs/>
              </w:rPr>
              <w:t>Variance</w:t>
            </w:r>
          </w:p>
        </w:tc>
      </w:tr>
      <w:tr w:rsidR="00752B5B" w:rsidRPr="00752B5B" w14:paraId="3CCB9FBC" w14:textId="77777777" w:rsidTr="00F91240">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632ADAA8" w14:textId="77777777" w:rsidR="00752B5B" w:rsidRPr="00892EF2" w:rsidRDefault="00752B5B" w:rsidP="000F44F6">
            <w:pPr>
              <w:spacing w:after="0"/>
            </w:pPr>
            <w:r w:rsidRPr="00892EF2">
              <w:t>Abingdon</w:t>
            </w:r>
          </w:p>
        </w:tc>
        <w:tc>
          <w:tcPr>
            <w:tcW w:w="2249" w:type="dxa"/>
            <w:tcBorders>
              <w:top w:val="nil"/>
              <w:left w:val="nil"/>
              <w:bottom w:val="single" w:sz="4" w:space="0" w:color="auto"/>
              <w:right w:val="single" w:sz="4" w:space="0" w:color="auto"/>
            </w:tcBorders>
            <w:shd w:val="clear" w:color="auto" w:fill="auto"/>
            <w:noWrap/>
            <w:vAlign w:val="bottom"/>
            <w:hideMark/>
          </w:tcPr>
          <w:p w14:paraId="7E135C4F" w14:textId="77777777" w:rsidR="00752B5B" w:rsidRPr="00892EF2" w:rsidRDefault="00F91240" w:rsidP="0007242C">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47C93783" w14:textId="77777777" w:rsidR="00752B5B" w:rsidRPr="00892EF2" w:rsidRDefault="00F91240" w:rsidP="000F44F6">
            <w:pPr>
              <w:spacing w:after="0"/>
              <w:jc w:val="center"/>
            </w:pPr>
            <w:r>
              <w:t>53</w:t>
            </w:r>
          </w:p>
        </w:tc>
        <w:tc>
          <w:tcPr>
            <w:tcW w:w="15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D637D53" w14:textId="77777777" w:rsidR="00752B5B" w:rsidRPr="00892EF2" w:rsidRDefault="00F91240" w:rsidP="0007242C">
            <w:pPr>
              <w:spacing w:after="0"/>
              <w:jc w:val="center"/>
            </w:pPr>
            <w:r>
              <w:t>8</w:t>
            </w:r>
          </w:p>
        </w:tc>
      </w:tr>
      <w:tr w:rsidR="00752B5B" w:rsidRPr="00752B5B" w14:paraId="355E0733" w14:textId="77777777" w:rsidTr="00F91240">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6ABBCD2E" w14:textId="77777777" w:rsidR="00752B5B" w:rsidRPr="00892EF2" w:rsidRDefault="00752B5B" w:rsidP="000F44F6">
            <w:pPr>
              <w:spacing w:after="0"/>
            </w:pPr>
            <w:r w:rsidRPr="00892EF2">
              <w:t>Aylesbury</w:t>
            </w:r>
          </w:p>
        </w:tc>
        <w:tc>
          <w:tcPr>
            <w:tcW w:w="2249" w:type="dxa"/>
            <w:tcBorders>
              <w:top w:val="nil"/>
              <w:left w:val="nil"/>
              <w:bottom w:val="single" w:sz="4" w:space="0" w:color="auto"/>
              <w:right w:val="single" w:sz="4" w:space="0" w:color="auto"/>
            </w:tcBorders>
            <w:shd w:val="clear" w:color="auto" w:fill="auto"/>
            <w:noWrap/>
            <w:vAlign w:val="bottom"/>
            <w:hideMark/>
          </w:tcPr>
          <w:p w14:paraId="41BB4E67" w14:textId="77777777" w:rsidR="00752B5B" w:rsidRPr="00892EF2" w:rsidRDefault="00F91240" w:rsidP="000F44F6">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49BBA673" w14:textId="77777777" w:rsidR="00752B5B" w:rsidRPr="00892EF2" w:rsidRDefault="00F91240" w:rsidP="000F44F6">
            <w:pPr>
              <w:spacing w:after="0"/>
              <w:jc w:val="center"/>
            </w:pPr>
            <w:r>
              <w:t>46</w:t>
            </w:r>
          </w:p>
        </w:tc>
        <w:tc>
          <w:tcPr>
            <w:tcW w:w="15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EED6C3C" w14:textId="77777777" w:rsidR="00752B5B" w:rsidRPr="00892EF2" w:rsidRDefault="00F91240" w:rsidP="00F91240">
            <w:pPr>
              <w:spacing w:after="0"/>
              <w:jc w:val="center"/>
            </w:pPr>
            <w:r>
              <w:t>1</w:t>
            </w:r>
          </w:p>
        </w:tc>
      </w:tr>
      <w:tr w:rsidR="00752B5B" w:rsidRPr="00752B5B" w14:paraId="13A0DE55" w14:textId="77777777" w:rsidTr="00F91240">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7346FB5A" w14:textId="4F48DA73" w:rsidR="00752B5B" w:rsidRPr="00892EF2" w:rsidRDefault="00752B5B" w:rsidP="000F44F6">
            <w:pPr>
              <w:spacing w:after="0"/>
            </w:pPr>
            <w:r w:rsidRPr="00892EF2">
              <w:t>Banbury</w:t>
            </w:r>
            <w:r w:rsidR="00FF550B">
              <w:t>**</w:t>
            </w:r>
          </w:p>
        </w:tc>
        <w:tc>
          <w:tcPr>
            <w:tcW w:w="2249" w:type="dxa"/>
            <w:tcBorders>
              <w:top w:val="nil"/>
              <w:left w:val="nil"/>
              <w:bottom w:val="single" w:sz="4" w:space="0" w:color="auto"/>
              <w:right w:val="single" w:sz="4" w:space="0" w:color="auto"/>
            </w:tcBorders>
            <w:shd w:val="clear" w:color="auto" w:fill="auto"/>
            <w:noWrap/>
            <w:vAlign w:val="bottom"/>
            <w:hideMark/>
          </w:tcPr>
          <w:p w14:paraId="0525A502" w14:textId="77777777" w:rsidR="00752B5B" w:rsidRPr="00892EF2" w:rsidRDefault="00F91240" w:rsidP="000F44F6">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1037F434" w14:textId="77777777" w:rsidR="00752B5B" w:rsidRPr="00892EF2" w:rsidRDefault="00F91240" w:rsidP="000F44F6">
            <w:pPr>
              <w:spacing w:after="0"/>
              <w:jc w:val="center"/>
            </w:pPr>
            <w:r>
              <w:t>42</w:t>
            </w:r>
          </w:p>
        </w:tc>
        <w:tc>
          <w:tcPr>
            <w:tcW w:w="151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DA02464" w14:textId="77777777" w:rsidR="00752B5B" w:rsidRPr="00892EF2" w:rsidRDefault="00F91240" w:rsidP="0007242C">
            <w:pPr>
              <w:spacing w:after="0"/>
              <w:jc w:val="center"/>
            </w:pPr>
            <w:r>
              <w:t xml:space="preserve">  -3**</w:t>
            </w:r>
          </w:p>
        </w:tc>
      </w:tr>
      <w:tr w:rsidR="00752B5B" w:rsidRPr="00752B5B" w14:paraId="1A6907AC" w14:textId="77777777" w:rsidTr="00F91240">
        <w:trPr>
          <w:trHeight w:val="291"/>
        </w:trPr>
        <w:tc>
          <w:tcPr>
            <w:tcW w:w="243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D7E19BB" w14:textId="77777777" w:rsidR="00752B5B" w:rsidRPr="0007242C" w:rsidRDefault="00752B5B" w:rsidP="000F44F6">
            <w:pPr>
              <w:spacing w:after="0"/>
              <w:rPr>
                <w:highlight w:val="lightGray"/>
              </w:rPr>
            </w:pPr>
            <w:r w:rsidRPr="0007242C">
              <w:t>High Wycombe</w:t>
            </w:r>
          </w:p>
        </w:tc>
        <w:tc>
          <w:tcPr>
            <w:tcW w:w="2249" w:type="dxa"/>
            <w:tcBorders>
              <w:top w:val="nil"/>
              <w:left w:val="nil"/>
              <w:bottom w:val="single" w:sz="4" w:space="0" w:color="auto"/>
              <w:right w:val="single" w:sz="4" w:space="0" w:color="auto"/>
            </w:tcBorders>
            <w:shd w:val="clear" w:color="auto" w:fill="BFBFBF" w:themeFill="background1" w:themeFillShade="BF"/>
            <w:noWrap/>
            <w:vAlign w:val="bottom"/>
            <w:hideMark/>
          </w:tcPr>
          <w:p w14:paraId="09ADCCEA" w14:textId="77777777" w:rsidR="00752B5B" w:rsidRPr="0007242C" w:rsidRDefault="0007242C" w:rsidP="000F44F6">
            <w:pPr>
              <w:spacing w:after="0"/>
              <w:jc w:val="center"/>
            </w:pPr>
            <w:r>
              <w:t>n/a</w:t>
            </w:r>
          </w:p>
        </w:tc>
        <w:tc>
          <w:tcPr>
            <w:tcW w:w="2067" w:type="dxa"/>
            <w:tcBorders>
              <w:top w:val="nil"/>
              <w:left w:val="nil"/>
              <w:bottom w:val="single" w:sz="4" w:space="0" w:color="auto"/>
              <w:right w:val="single" w:sz="4" w:space="0" w:color="auto"/>
            </w:tcBorders>
            <w:shd w:val="clear" w:color="auto" w:fill="BFBFBF" w:themeFill="background1" w:themeFillShade="BF"/>
            <w:noWrap/>
            <w:vAlign w:val="bottom"/>
          </w:tcPr>
          <w:p w14:paraId="6B9AE667" w14:textId="77777777" w:rsidR="00752B5B" w:rsidRPr="0007242C" w:rsidRDefault="0007242C" w:rsidP="000F44F6">
            <w:pPr>
              <w:spacing w:after="0"/>
              <w:jc w:val="center"/>
            </w:pPr>
            <w:r>
              <w:t>n/a</w:t>
            </w:r>
          </w:p>
        </w:tc>
        <w:tc>
          <w:tcPr>
            <w:tcW w:w="1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085DC81" w14:textId="77777777" w:rsidR="00752B5B" w:rsidRPr="0007242C" w:rsidRDefault="0007242C" w:rsidP="0007242C">
            <w:pPr>
              <w:spacing w:after="0"/>
              <w:jc w:val="center"/>
            </w:pPr>
            <w:r>
              <w:t>n/a</w:t>
            </w:r>
          </w:p>
        </w:tc>
      </w:tr>
      <w:tr w:rsidR="00752B5B" w:rsidRPr="00752B5B" w14:paraId="05277B6A" w14:textId="77777777" w:rsidTr="00F91240">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4A581DE9" w14:textId="77777777" w:rsidR="00752B5B" w:rsidRPr="00892EF2" w:rsidRDefault="00752B5B" w:rsidP="000F44F6">
            <w:pPr>
              <w:spacing w:after="0"/>
            </w:pPr>
            <w:r w:rsidRPr="00892EF2">
              <w:t>Loddon Valley</w:t>
            </w:r>
          </w:p>
        </w:tc>
        <w:tc>
          <w:tcPr>
            <w:tcW w:w="2249" w:type="dxa"/>
            <w:tcBorders>
              <w:top w:val="nil"/>
              <w:left w:val="nil"/>
              <w:bottom w:val="single" w:sz="4" w:space="0" w:color="auto"/>
              <w:right w:val="single" w:sz="4" w:space="0" w:color="auto"/>
            </w:tcBorders>
            <w:shd w:val="clear" w:color="auto" w:fill="auto"/>
            <w:noWrap/>
            <w:vAlign w:val="bottom"/>
            <w:hideMark/>
          </w:tcPr>
          <w:p w14:paraId="318057FA" w14:textId="77777777" w:rsidR="00752B5B" w:rsidRPr="00892EF2" w:rsidRDefault="00F91240" w:rsidP="000F44F6">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23BBCD9D" w14:textId="77777777" w:rsidR="00752B5B" w:rsidRPr="00892EF2" w:rsidRDefault="00F91240" w:rsidP="000F44F6">
            <w:pPr>
              <w:spacing w:after="0"/>
              <w:jc w:val="center"/>
            </w:pPr>
            <w:r>
              <w:t>56</w:t>
            </w:r>
          </w:p>
        </w:tc>
        <w:tc>
          <w:tcPr>
            <w:tcW w:w="15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76CBD7EC" w14:textId="77777777" w:rsidR="00752B5B" w:rsidRPr="00892EF2" w:rsidRDefault="00F91240" w:rsidP="0007242C">
            <w:pPr>
              <w:spacing w:after="0"/>
              <w:jc w:val="center"/>
            </w:pPr>
            <w:r>
              <w:t>11</w:t>
            </w:r>
          </w:p>
        </w:tc>
      </w:tr>
      <w:tr w:rsidR="00752B5B" w:rsidRPr="00752B5B" w14:paraId="1805CB1C" w14:textId="77777777" w:rsidTr="00892EF2">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56B63C97" w14:textId="77777777" w:rsidR="00752B5B" w:rsidRPr="00892EF2" w:rsidRDefault="00752B5B" w:rsidP="000F44F6">
            <w:pPr>
              <w:spacing w:after="0"/>
            </w:pPr>
            <w:r w:rsidRPr="00892EF2">
              <w:t>Maidenhead</w:t>
            </w:r>
          </w:p>
        </w:tc>
        <w:tc>
          <w:tcPr>
            <w:tcW w:w="2249" w:type="dxa"/>
            <w:tcBorders>
              <w:top w:val="nil"/>
              <w:left w:val="nil"/>
              <w:bottom w:val="single" w:sz="4" w:space="0" w:color="auto"/>
              <w:right w:val="single" w:sz="4" w:space="0" w:color="auto"/>
            </w:tcBorders>
            <w:shd w:val="clear" w:color="auto" w:fill="auto"/>
            <w:noWrap/>
            <w:vAlign w:val="bottom"/>
            <w:hideMark/>
          </w:tcPr>
          <w:p w14:paraId="283F57B4" w14:textId="77777777" w:rsidR="00752B5B" w:rsidRPr="00892EF2" w:rsidRDefault="00F91240" w:rsidP="000F44F6">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21146EFB" w14:textId="77777777" w:rsidR="00752B5B" w:rsidRPr="00892EF2" w:rsidRDefault="00F91240" w:rsidP="000F44F6">
            <w:pPr>
              <w:spacing w:after="0"/>
              <w:jc w:val="center"/>
            </w:pPr>
            <w:r>
              <w:t>49</w:t>
            </w:r>
          </w:p>
        </w:tc>
        <w:tc>
          <w:tcPr>
            <w:tcW w:w="15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7F25DD0" w14:textId="77777777" w:rsidR="00752B5B" w:rsidRPr="00892EF2" w:rsidRDefault="00F91240" w:rsidP="0007242C">
            <w:pPr>
              <w:spacing w:after="0"/>
              <w:jc w:val="center"/>
            </w:pPr>
            <w:r>
              <w:t>4</w:t>
            </w:r>
          </w:p>
        </w:tc>
      </w:tr>
      <w:tr w:rsidR="00752B5B" w:rsidRPr="00752B5B" w14:paraId="5DBE2E7A" w14:textId="77777777" w:rsidTr="0057144B">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314D9CC8" w14:textId="77777777" w:rsidR="00752B5B" w:rsidRPr="00892EF2" w:rsidRDefault="00752B5B" w:rsidP="000F44F6">
            <w:pPr>
              <w:spacing w:after="0"/>
            </w:pPr>
            <w:r w:rsidRPr="00892EF2">
              <w:t>Milton Keynes</w:t>
            </w:r>
          </w:p>
        </w:tc>
        <w:tc>
          <w:tcPr>
            <w:tcW w:w="2249" w:type="dxa"/>
            <w:tcBorders>
              <w:top w:val="nil"/>
              <w:left w:val="nil"/>
              <w:bottom w:val="single" w:sz="4" w:space="0" w:color="auto"/>
              <w:right w:val="single" w:sz="4" w:space="0" w:color="auto"/>
            </w:tcBorders>
            <w:shd w:val="clear" w:color="auto" w:fill="auto"/>
            <w:noWrap/>
            <w:vAlign w:val="bottom"/>
            <w:hideMark/>
          </w:tcPr>
          <w:p w14:paraId="0984738F" w14:textId="77777777" w:rsidR="00752B5B" w:rsidRPr="00892EF2" w:rsidRDefault="00F91240" w:rsidP="000F44F6">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3951F2B1" w14:textId="77777777" w:rsidR="00752B5B" w:rsidRPr="00892EF2" w:rsidRDefault="00F91240" w:rsidP="000F44F6">
            <w:pPr>
              <w:spacing w:after="0"/>
              <w:jc w:val="center"/>
            </w:pPr>
            <w:r>
              <w:t>49</w:t>
            </w:r>
          </w:p>
        </w:tc>
        <w:tc>
          <w:tcPr>
            <w:tcW w:w="15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7D83D8E" w14:textId="77777777" w:rsidR="00752B5B" w:rsidRPr="00892EF2" w:rsidRDefault="00F91240" w:rsidP="0007242C">
            <w:pPr>
              <w:spacing w:after="0"/>
              <w:jc w:val="center"/>
            </w:pPr>
            <w:r>
              <w:t>4</w:t>
            </w:r>
          </w:p>
        </w:tc>
      </w:tr>
      <w:tr w:rsidR="00752B5B" w:rsidRPr="00752B5B" w14:paraId="2B456BF7" w14:textId="77777777" w:rsidTr="00F91240">
        <w:trPr>
          <w:trHeight w:val="291"/>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6409D982" w14:textId="01EFDC3F" w:rsidR="00752B5B" w:rsidRPr="00892EF2" w:rsidRDefault="00752B5B" w:rsidP="000F44F6">
            <w:pPr>
              <w:spacing w:after="0"/>
            </w:pPr>
            <w:r w:rsidRPr="00892EF2">
              <w:t>Newbury</w:t>
            </w:r>
            <w:r w:rsidR="00FF550B">
              <w:t>*</w:t>
            </w:r>
          </w:p>
        </w:tc>
        <w:tc>
          <w:tcPr>
            <w:tcW w:w="2249" w:type="dxa"/>
            <w:tcBorders>
              <w:top w:val="nil"/>
              <w:left w:val="nil"/>
              <w:bottom w:val="single" w:sz="4" w:space="0" w:color="auto"/>
              <w:right w:val="single" w:sz="4" w:space="0" w:color="auto"/>
            </w:tcBorders>
            <w:shd w:val="clear" w:color="auto" w:fill="auto"/>
            <w:noWrap/>
            <w:vAlign w:val="bottom"/>
            <w:hideMark/>
          </w:tcPr>
          <w:p w14:paraId="68EA2C3D" w14:textId="77777777" w:rsidR="00752B5B" w:rsidRPr="00892EF2" w:rsidRDefault="00F91240" w:rsidP="000F44F6">
            <w:pPr>
              <w:spacing w:after="0"/>
              <w:jc w:val="center"/>
            </w:pPr>
            <w:r>
              <w:t>45</w:t>
            </w:r>
          </w:p>
        </w:tc>
        <w:tc>
          <w:tcPr>
            <w:tcW w:w="2067" w:type="dxa"/>
            <w:tcBorders>
              <w:top w:val="nil"/>
              <w:left w:val="nil"/>
              <w:bottom w:val="single" w:sz="4" w:space="0" w:color="auto"/>
              <w:right w:val="single" w:sz="4" w:space="0" w:color="auto"/>
            </w:tcBorders>
            <w:shd w:val="clear" w:color="auto" w:fill="auto"/>
            <w:noWrap/>
            <w:vAlign w:val="bottom"/>
          </w:tcPr>
          <w:p w14:paraId="7AAFFC18" w14:textId="77777777" w:rsidR="00752B5B" w:rsidRPr="00892EF2" w:rsidRDefault="00F91240" w:rsidP="000F44F6">
            <w:pPr>
              <w:spacing w:after="0"/>
              <w:jc w:val="center"/>
            </w:pPr>
            <w:r>
              <w:t>25</w:t>
            </w:r>
          </w:p>
        </w:tc>
        <w:tc>
          <w:tcPr>
            <w:tcW w:w="151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C67200D" w14:textId="77777777" w:rsidR="00752B5B" w:rsidRPr="00892EF2" w:rsidRDefault="00F91240" w:rsidP="0007242C">
            <w:pPr>
              <w:spacing w:after="0"/>
              <w:jc w:val="center"/>
            </w:pPr>
            <w:r>
              <w:t>-20*</w:t>
            </w:r>
          </w:p>
        </w:tc>
      </w:tr>
    </w:tbl>
    <w:p w14:paraId="214BA305" w14:textId="77777777" w:rsidR="00752B5B" w:rsidRPr="00F91240" w:rsidRDefault="007A1E92" w:rsidP="007A1E92">
      <w:pPr>
        <w:pStyle w:val="ListParagraph"/>
        <w:tabs>
          <w:tab w:val="num" w:pos="720"/>
        </w:tabs>
        <w:spacing w:after="0"/>
        <w:rPr>
          <w:noProof/>
          <w:color w:val="FF0000"/>
          <w:sz w:val="20"/>
          <w:szCs w:val="20"/>
        </w:rPr>
      </w:pPr>
      <w:r w:rsidRPr="00F91240">
        <w:rPr>
          <w:noProof/>
          <w:color w:val="FF0000"/>
          <w:sz w:val="20"/>
          <w:szCs w:val="20"/>
        </w:rPr>
        <w:t>*Newbury was clos</w:t>
      </w:r>
      <w:r w:rsidR="00E4612E">
        <w:rPr>
          <w:noProof/>
          <w:color w:val="FF0000"/>
          <w:sz w:val="20"/>
          <w:szCs w:val="20"/>
        </w:rPr>
        <w:t xml:space="preserve">ed for several weeks for </w:t>
      </w:r>
      <w:r w:rsidRPr="00F91240">
        <w:rPr>
          <w:noProof/>
          <w:color w:val="FF0000"/>
          <w:sz w:val="20"/>
          <w:szCs w:val="20"/>
        </w:rPr>
        <w:t>building works.</w:t>
      </w:r>
    </w:p>
    <w:p w14:paraId="6DB9CACF" w14:textId="0CD84680" w:rsidR="00F91240" w:rsidRPr="00F91240" w:rsidRDefault="00F91240" w:rsidP="007A1E92">
      <w:pPr>
        <w:pStyle w:val="ListParagraph"/>
        <w:tabs>
          <w:tab w:val="num" w:pos="720"/>
        </w:tabs>
        <w:spacing w:after="0"/>
        <w:rPr>
          <w:noProof/>
          <w:color w:val="FF0000"/>
          <w:sz w:val="20"/>
          <w:szCs w:val="20"/>
        </w:rPr>
      </w:pPr>
      <w:r>
        <w:rPr>
          <w:noProof/>
          <w:color w:val="FF0000"/>
          <w:sz w:val="20"/>
          <w:szCs w:val="20"/>
        </w:rPr>
        <w:t>*</w:t>
      </w:r>
      <w:r w:rsidRPr="00F91240">
        <w:rPr>
          <w:noProof/>
          <w:color w:val="FF0000"/>
          <w:sz w:val="20"/>
          <w:szCs w:val="20"/>
        </w:rPr>
        <w:t>*Ba</w:t>
      </w:r>
      <w:r w:rsidR="009574CC">
        <w:rPr>
          <w:noProof/>
          <w:color w:val="FF0000"/>
          <w:sz w:val="20"/>
          <w:szCs w:val="20"/>
        </w:rPr>
        <w:t>n</w:t>
      </w:r>
      <w:r w:rsidRPr="00F91240">
        <w:rPr>
          <w:noProof/>
          <w:color w:val="FF0000"/>
          <w:sz w:val="20"/>
          <w:szCs w:val="20"/>
        </w:rPr>
        <w:t xml:space="preserve">bury closed for COVID-19 </w:t>
      </w:r>
      <w:r w:rsidR="009574CC">
        <w:rPr>
          <w:noProof/>
          <w:color w:val="FF0000"/>
          <w:sz w:val="20"/>
          <w:szCs w:val="20"/>
        </w:rPr>
        <w:t>isola</w:t>
      </w:r>
      <w:r w:rsidRPr="00F91240">
        <w:rPr>
          <w:noProof/>
          <w:color w:val="FF0000"/>
          <w:sz w:val="20"/>
          <w:szCs w:val="20"/>
        </w:rPr>
        <w:t>t</w:t>
      </w:r>
      <w:r w:rsidR="009574CC">
        <w:rPr>
          <w:noProof/>
          <w:color w:val="FF0000"/>
          <w:sz w:val="20"/>
          <w:szCs w:val="20"/>
        </w:rPr>
        <w:t>i</w:t>
      </w:r>
      <w:r w:rsidRPr="00F91240">
        <w:rPr>
          <w:noProof/>
          <w:color w:val="FF0000"/>
          <w:sz w:val="20"/>
          <w:szCs w:val="20"/>
        </w:rPr>
        <w:t>on work</w:t>
      </w:r>
    </w:p>
    <w:p w14:paraId="0BA658CB" w14:textId="77777777" w:rsidR="007A1E92" w:rsidRPr="007A1E92" w:rsidRDefault="007A1E92" w:rsidP="007A1E92">
      <w:pPr>
        <w:pStyle w:val="ListParagraph"/>
        <w:tabs>
          <w:tab w:val="num" w:pos="720"/>
        </w:tabs>
        <w:spacing w:after="0"/>
        <w:rPr>
          <w:noProof/>
          <w:color w:val="FF0000"/>
        </w:rPr>
      </w:pPr>
    </w:p>
    <w:p w14:paraId="07A92550" w14:textId="77777777" w:rsidR="00752B5B" w:rsidRPr="00D15D1A" w:rsidRDefault="00752B5B" w:rsidP="000F44F6">
      <w:pPr>
        <w:tabs>
          <w:tab w:val="num" w:pos="720"/>
        </w:tabs>
        <w:spacing w:after="0"/>
        <w:rPr>
          <w:noProof/>
          <w:sz w:val="22"/>
          <w:szCs w:val="22"/>
        </w:rPr>
      </w:pPr>
      <w:r w:rsidRPr="00D15D1A">
        <w:rPr>
          <w:noProof/>
          <w:sz w:val="22"/>
          <w:szCs w:val="22"/>
        </w:rPr>
        <w:t>Custody visits can take place at anytime of the day or night, seven days a week.</w:t>
      </w:r>
    </w:p>
    <w:p w14:paraId="7F091F10" w14:textId="588A13DD" w:rsidR="006B51C0" w:rsidRDefault="00752B5B" w:rsidP="000F44F6">
      <w:pPr>
        <w:tabs>
          <w:tab w:val="num" w:pos="720"/>
        </w:tabs>
        <w:spacing w:after="0"/>
        <w:rPr>
          <w:noProof/>
          <w:sz w:val="22"/>
          <w:szCs w:val="22"/>
        </w:rPr>
      </w:pPr>
      <w:r w:rsidRPr="00D15D1A">
        <w:rPr>
          <w:noProof/>
          <w:sz w:val="22"/>
          <w:szCs w:val="22"/>
        </w:rPr>
        <w:t>The graph below shows what time of day visits took place d</w:t>
      </w:r>
      <w:r w:rsidR="00FF2FA6">
        <w:rPr>
          <w:noProof/>
          <w:sz w:val="22"/>
          <w:szCs w:val="22"/>
        </w:rPr>
        <w:t>uring this</w:t>
      </w:r>
      <w:r w:rsidR="00E10615">
        <w:rPr>
          <w:noProof/>
          <w:sz w:val="22"/>
          <w:szCs w:val="22"/>
        </w:rPr>
        <w:t xml:space="preserve"> reporting period. 22</w:t>
      </w:r>
      <w:r w:rsidR="00D15D1A">
        <w:rPr>
          <w:noProof/>
          <w:sz w:val="22"/>
          <w:szCs w:val="22"/>
        </w:rPr>
        <w:t>% of vi</w:t>
      </w:r>
      <w:r w:rsidR="00460AD8">
        <w:rPr>
          <w:noProof/>
          <w:sz w:val="22"/>
          <w:szCs w:val="22"/>
        </w:rPr>
        <w:t>s</w:t>
      </w:r>
      <w:r w:rsidR="00E10615">
        <w:rPr>
          <w:noProof/>
          <w:sz w:val="22"/>
          <w:szCs w:val="22"/>
        </w:rPr>
        <w:t>its took place at weekends (a 6</w:t>
      </w:r>
      <w:r w:rsidRPr="00D15D1A">
        <w:rPr>
          <w:noProof/>
          <w:sz w:val="22"/>
          <w:szCs w:val="22"/>
        </w:rPr>
        <w:t>% increase on last</w:t>
      </w:r>
      <w:r w:rsidR="00D15D1A">
        <w:rPr>
          <w:noProof/>
          <w:sz w:val="22"/>
          <w:szCs w:val="22"/>
        </w:rPr>
        <w:t xml:space="preserve"> year)</w:t>
      </w:r>
      <w:r w:rsidR="00FF550B">
        <w:rPr>
          <w:noProof/>
          <w:sz w:val="22"/>
          <w:szCs w:val="22"/>
        </w:rPr>
        <w:t xml:space="preserve"> and</w:t>
      </w:r>
      <w:r w:rsidR="00587870">
        <w:rPr>
          <w:noProof/>
          <w:sz w:val="22"/>
          <w:szCs w:val="22"/>
        </w:rPr>
        <w:t xml:space="preserve"> </w:t>
      </w:r>
      <w:r w:rsidR="00FF550B">
        <w:rPr>
          <w:noProof/>
          <w:sz w:val="22"/>
          <w:szCs w:val="22"/>
        </w:rPr>
        <w:t>t</w:t>
      </w:r>
      <w:r w:rsidR="00D15D1A">
        <w:rPr>
          <w:noProof/>
          <w:sz w:val="22"/>
          <w:szCs w:val="22"/>
        </w:rPr>
        <w:t>he number of weekend visits continues to improve</w:t>
      </w:r>
      <w:r w:rsidR="00460AD8">
        <w:rPr>
          <w:noProof/>
          <w:sz w:val="22"/>
          <w:szCs w:val="22"/>
        </w:rPr>
        <w:t>.</w:t>
      </w:r>
    </w:p>
    <w:p w14:paraId="1BF9A113" w14:textId="77777777" w:rsidR="00460AD8" w:rsidRDefault="00460AD8" w:rsidP="000F44F6">
      <w:pPr>
        <w:tabs>
          <w:tab w:val="num" w:pos="720"/>
        </w:tabs>
        <w:spacing w:after="0"/>
        <w:rPr>
          <w:noProof/>
          <w:sz w:val="22"/>
          <w:szCs w:val="22"/>
        </w:rPr>
      </w:pPr>
    </w:p>
    <w:p w14:paraId="52A51DE8" w14:textId="77777777" w:rsidR="00460AD8" w:rsidRDefault="00C34439" w:rsidP="000F44F6">
      <w:pPr>
        <w:tabs>
          <w:tab w:val="num" w:pos="720"/>
        </w:tabs>
        <w:spacing w:after="0"/>
        <w:rPr>
          <w:noProof/>
          <w:sz w:val="22"/>
          <w:szCs w:val="22"/>
        </w:rPr>
      </w:pPr>
      <w:r>
        <w:rPr>
          <w:noProof/>
          <w:lang w:eastAsia="en-GB"/>
        </w:rPr>
        <w:lastRenderedPageBreak/>
        <w:drawing>
          <wp:inline distT="0" distB="0" distL="0" distR="0" wp14:anchorId="17F0C42D" wp14:editId="0AA2ADC5">
            <wp:extent cx="5467350" cy="2981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793C7A" w14:textId="77777777" w:rsidR="00460AD8" w:rsidRDefault="00460AD8" w:rsidP="000F44F6">
      <w:pPr>
        <w:tabs>
          <w:tab w:val="num" w:pos="720"/>
        </w:tabs>
        <w:spacing w:after="0"/>
        <w:rPr>
          <w:noProof/>
          <w:sz w:val="22"/>
          <w:szCs w:val="22"/>
        </w:rPr>
      </w:pPr>
    </w:p>
    <w:p w14:paraId="7D11DD13" w14:textId="77777777" w:rsidR="00FF2FA6" w:rsidRDefault="00FF2FA6" w:rsidP="000F44F6">
      <w:pPr>
        <w:tabs>
          <w:tab w:val="num" w:pos="720"/>
        </w:tabs>
        <w:spacing w:after="0"/>
        <w:rPr>
          <w:noProof/>
          <w:sz w:val="22"/>
          <w:szCs w:val="22"/>
        </w:rPr>
      </w:pPr>
    </w:p>
    <w:p w14:paraId="315B0A0E" w14:textId="77777777" w:rsidR="006B51C0" w:rsidRDefault="006B51C0" w:rsidP="000F44F6">
      <w:pPr>
        <w:tabs>
          <w:tab w:val="num" w:pos="720"/>
        </w:tabs>
        <w:spacing w:after="0"/>
        <w:rPr>
          <w:noProof/>
          <w:sz w:val="22"/>
          <w:szCs w:val="22"/>
        </w:rPr>
      </w:pPr>
      <w:r>
        <w:rPr>
          <w:noProof/>
          <w:sz w:val="22"/>
          <w:szCs w:val="22"/>
        </w:rPr>
        <w:t>The total numbers are:</w:t>
      </w:r>
    </w:p>
    <w:p w14:paraId="0C9D8126" w14:textId="77777777" w:rsidR="003A37CF" w:rsidRPr="00D15D1A" w:rsidRDefault="003A37CF" w:rsidP="000F44F6">
      <w:pPr>
        <w:tabs>
          <w:tab w:val="num" w:pos="720"/>
        </w:tabs>
        <w:spacing w:after="0"/>
        <w:rPr>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3681"/>
      </w:tblGrid>
      <w:tr w:rsidR="00050F0D" w:rsidRPr="00050F0D" w14:paraId="263E96B3" w14:textId="77777777" w:rsidTr="00A166AE">
        <w:trPr>
          <w:trHeight w:val="265"/>
        </w:trPr>
        <w:tc>
          <w:tcPr>
            <w:tcW w:w="4418" w:type="dxa"/>
            <w:shd w:val="clear" w:color="auto" w:fill="auto"/>
          </w:tcPr>
          <w:p w14:paraId="11703BEA" w14:textId="77777777" w:rsidR="00BE3F14" w:rsidRPr="002A14F7" w:rsidRDefault="00BE3F14" w:rsidP="000F44F6">
            <w:pPr>
              <w:tabs>
                <w:tab w:val="num" w:pos="720"/>
              </w:tabs>
              <w:spacing w:after="0" w:line="240" w:lineRule="auto"/>
              <w:jc w:val="center"/>
              <w:rPr>
                <w:rFonts w:eastAsia="Times New Roman"/>
                <w:b/>
                <w:noProof/>
                <w:sz w:val="22"/>
                <w:szCs w:val="22"/>
                <w:lang w:eastAsia="en-GB"/>
              </w:rPr>
            </w:pPr>
            <w:r w:rsidRPr="002A14F7">
              <w:rPr>
                <w:rFonts w:eastAsia="Times New Roman"/>
                <w:b/>
                <w:noProof/>
                <w:sz w:val="22"/>
                <w:szCs w:val="22"/>
                <w:lang w:eastAsia="en-GB"/>
              </w:rPr>
              <w:t>Time of day</w:t>
            </w:r>
          </w:p>
        </w:tc>
        <w:tc>
          <w:tcPr>
            <w:tcW w:w="3681" w:type="dxa"/>
            <w:shd w:val="clear" w:color="auto" w:fill="auto"/>
          </w:tcPr>
          <w:p w14:paraId="19B740D3" w14:textId="77777777" w:rsidR="00BE3F14" w:rsidRPr="002A14F7" w:rsidRDefault="00BE3F14" w:rsidP="000F44F6">
            <w:pPr>
              <w:tabs>
                <w:tab w:val="num" w:pos="720"/>
              </w:tabs>
              <w:spacing w:after="0" w:line="240" w:lineRule="auto"/>
              <w:jc w:val="center"/>
              <w:rPr>
                <w:rFonts w:eastAsia="Times New Roman"/>
                <w:b/>
                <w:noProof/>
                <w:sz w:val="22"/>
                <w:szCs w:val="22"/>
                <w:lang w:eastAsia="en-GB"/>
              </w:rPr>
            </w:pPr>
            <w:r w:rsidRPr="002A14F7">
              <w:rPr>
                <w:rFonts w:eastAsia="Times New Roman"/>
                <w:b/>
                <w:noProof/>
                <w:sz w:val="22"/>
                <w:szCs w:val="22"/>
                <w:lang w:eastAsia="en-GB"/>
              </w:rPr>
              <w:t>Number of visits</w:t>
            </w:r>
          </w:p>
        </w:tc>
      </w:tr>
      <w:tr w:rsidR="00050F0D" w:rsidRPr="00050F0D" w14:paraId="3DF1FA9D" w14:textId="77777777" w:rsidTr="00A166AE">
        <w:trPr>
          <w:trHeight w:val="250"/>
        </w:trPr>
        <w:tc>
          <w:tcPr>
            <w:tcW w:w="4418" w:type="dxa"/>
            <w:shd w:val="clear" w:color="auto" w:fill="auto"/>
          </w:tcPr>
          <w:p w14:paraId="4A2825C5" w14:textId="77777777" w:rsidR="00BE3F14" w:rsidRPr="002A14F7" w:rsidRDefault="001415E4" w:rsidP="000F44F6">
            <w:pPr>
              <w:tabs>
                <w:tab w:val="num" w:pos="720"/>
              </w:tabs>
              <w:spacing w:after="0" w:line="240" w:lineRule="auto"/>
              <w:jc w:val="center"/>
              <w:rPr>
                <w:rFonts w:eastAsia="Times New Roman"/>
                <w:noProof/>
                <w:sz w:val="22"/>
                <w:szCs w:val="22"/>
                <w:lang w:eastAsia="en-GB"/>
              </w:rPr>
            </w:pPr>
            <w:r>
              <w:rPr>
                <w:rFonts w:eastAsia="Times New Roman"/>
                <w:noProof/>
                <w:sz w:val="22"/>
                <w:szCs w:val="22"/>
                <w:lang w:eastAsia="en-GB"/>
              </w:rPr>
              <w:t>04</w:t>
            </w:r>
            <w:r w:rsidR="00BE3F14" w:rsidRPr="002A14F7">
              <w:rPr>
                <w:rFonts w:eastAsia="Times New Roman"/>
                <w:noProof/>
                <w:sz w:val="22"/>
                <w:szCs w:val="22"/>
                <w:lang w:eastAsia="en-GB"/>
              </w:rPr>
              <w:t>00hrs - 1159hrs</w:t>
            </w:r>
          </w:p>
        </w:tc>
        <w:tc>
          <w:tcPr>
            <w:tcW w:w="3681" w:type="dxa"/>
            <w:shd w:val="clear" w:color="auto" w:fill="auto"/>
          </w:tcPr>
          <w:p w14:paraId="013DE11E" w14:textId="77777777" w:rsidR="00BE3F14" w:rsidRPr="002A14F7" w:rsidRDefault="001415E4" w:rsidP="000F44F6">
            <w:pPr>
              <w:tabs>
                <w:tab w:val="num" w:pos="720"/>
              </w:tabs>
              <w:spacing w:after="0" w:line="240" w:lineRule="auto"/>
              <w:jc w:val="center"/>
              <w:rPr>
                <w:rFonts w:eastAsia="Times New Roman"/>
                <w:noProof/>
                <w:sz w:val="22"/>
                <w:szCs w:val="22"/>
                <w:lang w:eastAsia="en-GB"/>
              </w:rPr>
            </w:pPr>
            <w:r>
              <w:rPr>
                <w:rFonts w:eastAsia="Times New Roman"/>
                <w:noProof/>
                <w:sz w:val="22"/>
                <w:szCs w:val="22"/>
                <w:lang w:eastAsia="en-GB"/>
              </w:rPr>
              <w:t xml:space="preserve"> 152 (46</w:t>
            </w:r>
            <w:r w:rsidR="00050F0D" w:rsidRPr="002A14F7">
              <w:rPr>
                <w:rFonts w:eastAsia="Times New Roman"/>
                <w:noProof/>
                <w:sz w:val="22"/>
                <w:szCs w:val="22"/>
                <w:lang w:eastAsia="en-GB"/>
              </w:rPr>
              <w:t>%)</w:t>
            </w:r>
          </w:p>
        </w:tc>
      </w:tr>
      <w:tr w:rsidR="00050F0D" w:rsidRPr="00050F0D" w14:paraId="4B78B31A" w14:textId="77777777" w:rsidTr="00A166AE">
        <w:trPr>
          <w:trHeight w:val="265"/>
        </w:trPr>
        <w:tc>
          <w:tcPr>
            <w:tcW w:w="4418" w:type="dxa"/>
            <w:shd w:val="clear" w:color="auto" w:fill="auto"/>
          </w:tcPr>
          <w:p w14:paraId="07283427" w14:textId="77777777" w:rsidR="00BE3F14" w:rsidRPr="002A14F7" w:rsidRDefault="00BE3F14" w:rsidP="000F44F6">
            <w:pPr>
              <w:tabs>
                <w:tab w:val="num" w:pos="720"/>
              </w:tabs>
              <w:spacing w:after="0" w:line="240" w:lineRule="auto"/>
              <w:jc w:val="center"/>
              <w:rPr>
                <w:rFonts w:eastAsia="Times New Roman"/>
                <w:noProof/>
                <w:sz w:val="22"/>
                <w:szCs w:val="22"/>
                <w:lang w:eastAsia="en-GB"/>
              </w:rPr>
            </w:pPr>
            <w:r w:rsidRPr="002A14F7">
              <w:rPr>
                <w:rFonts w:eastAsia="Times New Roman"/>
                <w:noProof/>
                <w:sz w:val="22"/>
                <w:szCs w:val="22"/>
                <w:lang w:eastAsia="en-GB"/>
              </w:rPr>
              <w:t>1200hrs – 1559hrs</w:t>
            </w:r>
          </w:p>
        </w:tc>
        <w:tc>
          <w:tcPr>
            <w:tcW w:w="3681" w:type="dxa"/>
            <w:shd w:val="clear" w:color="auto" w:fill="auto"/>
          </w:tcPr>
          <w:p w14:paraId="2C657650" w14:textId="77777777" w:rsidR="00BE3F14" w:rsidRPr="002A14F7" w:rsidRDefault="00050F0D" w:rsidP="000F44F6">
            <w:pPr>
              <w:tabs>
                <w:tab w:val="num" w:pos="720"/>
              </w:tabs>
              <w:spacing w:after="0" w:line="240" w:lineRule="auto"/>
              <w:jc w:val="center"/>
              <w:rPr>
                <w:rFonts w:eastAsia="Times New Roman"/>
                <w:noProof/>
                <w:sz w:val="22"/>
                <w:szCs w:val="22"/>
                <w:lang w:eastAsia="en-GB"/>
              </w:rPr>
            </w:pPr>
            <w:r w:rsidRPr="002A14F7">
              <w:rPr>
                <w:rFonts w:eastAsia="Times New Roman"/>
                <w:noProof/>
                <w:sz w:val="22"/>
                <w:szCs w:val="22"/>
                <w:lang w:eastAsia="en-GB"/>
              </w:rPr>
              <w:t xml:space="preserve">  </w:t>
            </w:r>
            <w:r w:rsidR="001415E4">
              <w:rPr>
                <w:rFonts w:eastAsia="Times New Roman"/>
                <w:noProof/>
                <w:sz w:val="22"/>
                <w:szCs w:val="22"/>
                <w:lang w:eastAsia="en-GB"/>
              </w:rPr>
              <w:t>89 (27</w:t>
            </w:r>
            <w:r w:rsidR="008B37ED" w:rsidRPr="002A14F7">
              <w:rPr>
                <w:rFonts w:eastAsia="Times New Roman"/>
                <w:noProof/>
                <w:sz w:val="22"/>
                <w:szCs w:val="22"/>
                <w:lang w:eastAsia="en-GB"/>
              </w:rPr>
              <w:t xml:space="preserve">%) </w:t>
            </w:r>
          </w:p>
        </w:tc>
      </w:tr>
      <w:tr w:rsidR="00050F0D" w:rsidRPr="00050F0D" w14:paraId="3C1AB752" w14:textId="77777777" w:rsidTr="00A166AE">
        <w:trPr>
          <w:trHeight w:val="250"/>
        </w:trPr>
        <w:tc>
          <w:tcPr>
            <w:tcW w:w="4418" w:type="dxa"/>
            <w:shd w:val="clear" w:color="auto" w:fill="auto"/>
          </w:tcPr>
          <w:p w14:paraId="707BD6B1" w14:textId="77777777" w:rsidR="00BE3F14" w:rsidRPr="002A14F7" w:rsidRDefault="00BE3F14" w:rsidP="000F44F6">
            <w:pPr>
              <w:tabs>
                <w:tab w:val="num" w:pos="720"/>
              </w:tabs>
              <w:spacing w:after="0" w:line="240" w:lineRule="auto"/>
              <w:jc w:val="center"/>
              <w:rPr>
                <w:rFonts w:eastAsia="Times New Roman"/>
                <w:noProof/>
                <w:sz w:val="22"/>
                <w:szCs w:val="22"/>
                <w:lang w:eastAsia="en-GB"/>
              </w:rPr>
            </w:pPr>
            <w:r w:rsidRPr="002A14F7">
              <w:rPr>
                <w:rFonts w:eastAsia="Times New Roman"/>
                <w:noProof/>
                <w:sz w:val="22"/>
                <w:szCs w:val="22"/>
                <w:lang w:eastAsia="en-GB"/>
              </w:rPr>
              <w:t>1600hrs – 1959hrs</w:t>
            </w:r>
          </w:p>
        </w:tc>
        <w:tc>
          <w:tcPr>
            <w:tcW w:w="3681" w:type="dxa"/>
            <w:shd w:val="clear" w:color="auto" w:fill="auto"/>
          </w:tcPr>
          <w:p w14:paraId="59E833DE" w14:textId="77777777" w:rsidR="00BE3F14" w:rsidRPr="002A14F7" w:rsidRDefault="001415E4" w:rsidP="000F44F6">
            <w:pPr>
              <w:tabs>
                <w:tab w:val="num" w:pos="720"/>
              </w:tabs>
              <w:spacing w:after="0" w:line="240" w:lineRule="auto"/>
              <w:jc w:val="center"/>
              <w:rPr>
                <w:rFonts w:eastAsia="Times New Roman"/>
                <w:noProof/>
                <w:sz w:val="22"/>
                <w:szCs w:val="22"/>
                <w:lang w:eastAsia="en-GB"/>
              </w:rPr>
            </w:pPr>
            <w:r>
              <w:rPr>
                <w:rFonts w:eastAsia="Times New Roman"/>
                <w:noProof/>
                <w:sz w:val="22"/>
                <w:szCs w:val="22"/>
                <w:lang w:eastAsia="en-GB"/>
              </w:rPr>
              <w:t xml:space="preserve">  68</w:t>
            </w:r>
            <w:r w:rsidR="008B37ED" w:rsidRPr="002A14F7">
              <w:rPr>
                <w:rFonts w:eastAsia="Times New Roman"/>
                <w:noProof/>
                <w:sz w:val="22"/>
                <w:szCs w:val="22"/>
                <w:lang w:eastAsia="en-GB"/>
              </w:rPr>
              <w:t xml:space="preserve"> (</w:t>
            </w:r>
            <w:r>
              <w:rPr>
                <w:rFonts w:eastAsia="Times New Roman"/>
                <w:noProof/>
                <w:sz w:val="22"/>
                <w:szCs w:val="22"/>
                <w:lang w:eastAsia="en-GB"/>
              </w:rPr>
              <w:t>21</w:t>
            </w:r>
            <w:r w:rsidR="008B37ED" w:rsidRPr="002A14F7">
              <w:rPr>
                <w:rFonts w:eastAsia="Times New Roman"/>
                <w:noProof/>
                <w:sz w:val="22"/>
                <w:szCs w:val="22"/>
                <w:lang w:eastAsia="en-GB"/>
              </w:rPr>
              <w:t>%)</w:t>
            </w:r>
          </w:p>
        </w:tc>
      </w:tr>
      <w:tr w:rsidR="00A166AE" w:rsidRPr="00050F0D" w14:paraId="26F5AF4D" w14:textId="77777777" w:rsidTr="00A166AE">
        <w:trPr>
          <w:trHeight w:val="265"/>
        </w:trPr>
        <w:tc>
          <w:tcPr>
            <w:tcW w:w="4418" w:type="dxa"/>
            <w:shd w:val="clear" w:color="auto" w:fill="auto"/>
          </w:tcPr>
          <w:p w14:paraId="67F79F4D" w14:textId="77777777" w:rsidR="00BE3F14" w:rsidRPr="002A14F7" w:rsidRDefault="00BE3F14" w:rsidP="000F44F6">
            <w:pPr>
              <w:tabs>
                <w:tab w:val="num" w:pos="720"/>
              </w:tabs>
              <w:spacing w:after="0" w:line="240" w:lineRule="auto"/>
              <w:jc w:val="center"/>
              <w:rPr>
                <w:rFonts w:eastAsia="Times New Roman"/>
                <w:noProof/>
                <w:sz w:val="22"/>
                <w:szCs w:val="22"/>
                <w:lang w:eastAsia="en-GB"/>
              </w:rPr>
            </w:pPr>
            <w:r w:rsidRPr="002A14F7">
              <w:rPr>
                <w:rFonts w:eastAsia="Times New Roman"/>
                <w:noProof/>
                <w:sz w:val="22"/>
                <w:szCs w:val="22"/>
                <w:lang w:eastAsia="en-GB"/>
              </w:rPr>
              <w:t>2000hrs – 2359hrs</w:t>
            </w:r>
          </w:p>
        </w:tc>
        <w:tc>
          <w:tcPr>
            <w:tcW w:w="3681" w:type="dxa"/>
            <w:shd w:val="clear" w:color="auto" w:fill="auto"/>
          </w:tcPr>
          <w:p w14:paraId="21A73700" w14:textId="77777777" w:rsidR="00BE3F14" w:rsidRPr="002A14F7" w:rsidRDefault="001415E4" w:rsidP="000F44F6">
            <w:pPr>
              <w:tabs>
                <w:tab w:val="num" w:pos="720"/>
              </w:tabs>
              <w:spacing w:after="0" w:line="240" w:lineRule="auto"/>
              <w:jc w:val="center"/>
              <w:rPr>
                <w:rFonts w:eastAsia="Times New Roman"/>
                <w:noProof/>
                <w:sz w:val="22"/>
                <w:szCs w:val="22"/>
                <w:lang w:eastAsia="en-GB"/>
              </w:rPr>
            </w:pPr>
            <w:r>
              <w:rPr>
                <w:rFonts w:eastAsia="Times New Roman"/>
                <w:noProof/>
                <w:sz w:val="22"/>
                <w:szCs w:val="22"/>
                <w:lang w:eastAsia="en-GB"/>
              </w:rPr>
              <w:t>18 (6</w:t>
            </w:r>
            <w:r w:rsidR="008B37ED" w:rsidRPr="002A14F7">
              <w:rPr>
                <w:rFonts w:eastAsia="Times New Roman"/>
                <w:noProof/>
                <w:sz w:val="22"/>
                <w:szCs w:val="22"/>
                <w:lang w:eastAsia="en-GB"/>
              </w:rPr>
              <w:t>%)</w:t>
            </w:r>
            <w:r w:rsidR="00050F0D" w:rsidRPr="002A14F7">
              <w:rPr>
                <w:rFonts w:eastAsia="Times New Roman"/>
                <w:noProof/>
                <w:sz w:val="22"/>
                <w:szCs w:val="22"/>
                <w:lang w:eastAsia="en-GB"/>
              </w:rPr>
              <w:t xml:space="preserve">  </w:t>
            </w:r>
          </w:p>
        </w:tc>
      </w:tr>
    </w:tbl>
    <w:p w14:paraId="3A52EE92" w14:textId="77777777" w:rsidR="00BE3F14" w:rsidRPr="00050F0D" w:rsidRDefault="00BE3F14" w:rsidP="000F44F6">
      <w:pPr>
        <w:tabs>
          <w:tab w:val="num" w:pos="720"/>
        </w:tabs>
        <w:spacing w:after="0" w:line="240" w:lineRule="auto"/>
        <w:rPr>
          <w:rFonts w:ascii="Times New Roman" w:eastAsia="Times New Roman" w:hAnsi="Times New Roman"/>
          <w:noProof/>
          <w:sz w:val="22"/>
          <w:szCs w:val="22"/>
          <w:lang w:eastAsia="en-GB"/>
        </w:rPr>
      </w:pPr>
    </w:p>
    <w:p w14:paraId="1A972976" w14:textId="0F365ABD" w:rsidR="00FF2FA6" w:rsidRDefault="006B51C0" w:rsidP="000F44F6">
      <w:pPr>
        <w:spacing w:after="0" w:line="240" w:lineRule="auto"/>
        <w:jc w:val="both"/>
        <w:rPr>
          <w:rFonts w:eastAsia="Times New Roman"/>
          <w:noProof/>
          <w:sz w:val="22"/>
          <w:szCs w:val="22"/>
          <w:lang w:eastAsia="en-GB"/>
        </w:rPr>
      </w:pPr>
      <w:r>
        <w:rPr>
          <w:rFonts w:eastAsia="Times New Roman"/>
          <w:noProof/>
          <w:sz w:val="22"/>
          <w:szCs w:val="22"/>
          <w:lang w:eastAsia="en-GB"/>
        </w:rPr>
        <w:t>W</w:t>
      </w:r>
      <w:r w:rsidR="00BE3F14" w:rsidRPr="00050F0D">
        <w:rPr>
          <w:rFonts w:eastAsia="Times New Roman"/>
          <w:noProof/>
          <w:sz w:val="22"/>
          <w:szCs w:val="22"/>
          <w:lang w:eastAsia="en-GB"/>
        </w:rPr>
        <w:t>ithin the range above</w:t>
      </w:r>
      <w:r w:rsidR="00FF550B">
        <w:rPr>
          <w:rFonts w:eastAsia="Times New Roman"/>
          <w:noProof/>
          <w:sz w:val="22"/>
          <w:szCs w:val="22"/>
          <w:lang w:eastAsia="en-GB"/>
        </w:rPr>
        <w:t>,</w:t>
      </w:r>
      <w:r w:rsidR="00BE3F14" w:rsidRPr="00050F0D">
        <w:rPr>
          <w:rFonts w:eastAsia="Times New Roman"/>
          <w:noProof/>
          <w:sz w:val="22"/>
          <w:szCs w:val="22"/>
          <w:lang w:eastAsia="en-GB"/>
        </w:rPr>
        <w:t xml:space="preserve"> the earliest </w:t>
      </w:r>
      <w:r w:rsidR="009F0F0A">
        <w:rPr>
          <w:rFonts w:eastAsia="Times New Roman"/>
          <w:noProof/>
          <w:sz w:val="22"/>
          <w:szCs w:val="22"/>
          <w:lang w:eastAsia="en-GB"/>
        </w:rPr>
        <w:t>visit was at 07:00</w:t>
      </w:r>
      <w:r>
        <w:rPr>
          <w:rFonts w:eastAsia="Times New Roman"/>
          <w:noProof/>
          <w:sz w:val="22"/>
          <w:szCs w:val="22"/>
          <w:lang w:eastAsia="en-GB"/>
        </w:rPr>
        <w:t xml:space="preserve">hrs and the latest at </w:t>
      </w:r>
      <w:r w:rsidR="009F0F0A">
        <w:rPr>
          <w:rFonts w:eastAsia="Times New Roman"/>
          <w:noProof/>
          <w:sz w:val="22"/>
          <w:szCs w:val="22"/>
          <w:lang w:eastAsia="en-GB"/>
        </w:rPr>
        <w:t>21.00</w:t>
      </w:r>
      <w:r w:rsidR="00BE3F14" w:rsidRPr="00050F0D">
        <w:rPr>
          <w:rFonts w:eastAsia="Times New Roman"/>
          <w:noProof/>
          <w:sz w:val="22"/>
          <w:szCs w:val="22"/>
          <w:lang w:eastAsia="en-GB"/>
        </w:rPr>
        <w:t>hrs.</w:t>
      </w:r>
      <w:r w:rsidR="004A4D4A">
        <w:rPr>
          <w:rFonts w:eastAsia="Times New Roman"/>
          <w:noProof/>
          <w:sz w:val="22"/>
          <w:szCs w:val="22"/>
          <w:lang w:eastAsia="en-GB"/>
        </w:rPr>
        <w:t xml:space="preserve">  </w:t>
      </w:r>
      <w:r w:rsidR="00587870">
        <w:rPr>
          <w:rFonts w:eastAsia="Times New Roman"/>
          <w:noProof/>
          <w:sz w:val="22"/>
          <w:szCs w:val="22"/>
          <w:lang w:eastAsia="en-GB"/>
        </w:rPr>
        <w:t>The ICVS Manager would like it</w:t>
      </w:r>
      <w:r w:rsidR="00FF550B">
        <w:rPr>
          <w:rFonts w:eastAsia="Times New Roman"/>
          <w:noProof/>
          <w:sz w:val="22"/>
          <w:szCs w:val="22"/>
          <w:lang w:eastAsia="en-GB"/>
        </w:rPr>
        <w:t xml:space="preserve"> noted that</w:t>
      </w:r>
      <w:r w:rsidR="00460AD8" w:rsidRPr="00C2525A">
        <w:rPr>
          <w:rFonts w:eastAsia="Times New Roman"/>
          <w:noProof/>
          <w:sz w:val="22"/>
          <w:szCs w:val="22"/>
          <w:lang w:eastAsia="en-GB"/>
        </w:rPr>
        <w:t xml:space="preserve"> visits </w:t>
      </w:r>
      <w:r w:rsidR="00FF550B">
        <w:rPr>
          <w:rFonts w:eastAsia="Times New Roman"/>
          <w:noProof/>
          <w:sz w:val="22"/>
          <w:szCs w:val="22"/>
          <w:lang w:eastAsia="en-GB"/>
        </w:rPr>
        <w:t xml:space="preserve">also </w:t>
      </w:r>
      <w:r w:rsidR="00C2525A" w:rsidRPr="00C2525A">
        <w:rPr>
          <w:rFonts w:eastAsia="Times New Roman"/>
          <w:noProof/>
          <w:sz w:val="22"/>
          <w:szCs w:val="22"/>
          <w:lang w:eastAsia="en-GB"/>
        </w:rPr>
        <w:t>too</w:t>
      </w:r>
      <w:r w:rsidR="009F0F0A">
        <w:rPr>
          <w:rFonts w:eastAsia="Times New Roman"/>
          <w:noProof/>
          <w:sz w:val="22"/>
          <w:szCs w:val="22"/>
          <w:lang w:eastAsia="en-GB"/>
        </w:rPr>
        <w:t>k</w:t>
      </w:r>
      <w:r w:rsidR="00C2525A" w:rsidRPr="00C2525A">
        <w:rPr>
          <w:rFonts w:eastAsia="Times New Roman"/>
          <w:noProof/>
          <w:sz w:val="22"/>
          <w:szCs w:val="22"/>
          <w:lang w:eastAsia="en-GB"/>
        </w:rPr>
        <w:t xml:space="preserve"> place </w:t>
      </w:r>
      <w:r w:rsidR="00460AD8" w:rsidRPr="00C2525A">
        <w:rPr>
          <w:rFonts w:eastAsia="Times New Roman"/>
          <w:noProof/>
          <w:sz w:val="22"/>
          <w:szCs w:val="22"/>
          <w:lang w:eastAsia="en-GB"/>
        </w:rPr>
        <w:t>on Boxing Day</w:t>
      </w:r>
      <w:r w:rsidR="00C2525A">
        <w:rPr>
          <w:rFonts w:eastAsia="Times New Roman"/>
          <w:noProof/>
          <w:sz w:val="22"/>
          <w:szCs w:val="22"/>
          <w:lang w:eastAsia="en-GB"/>
        </w:rPr>
        <w:t xml:space="preserve">, </w:t>
      </w:r>
      <w:r w:rsidR="004A4D4A" w:rsidRPr="00C2525A">
        <w:rPr>
          <w:rFonts w:eastAsia="Times New Roman"/>
          <w:noProof/>
          <w:sz w:val="22"/>
          <w:szCs w:val="22"/>
          <w:lang w:eastAsia="en-GB"/>
        </w:rPr>
        <w:t xml:space="preserve">New Year’s Eve </w:t>
      </w:r>
      <w:r w:rsidR="00C2525A" w:rsidRPr="00C2525A">
        <w:rPr>
          <w:rFonts w:eastAsia="Times New Roman"/>
          <w:noProof/>
          <w:sz w:val="22"/>
          <w:szCs w:val="22"/>
          <w:lang w:eastAsia="en-GB"/>
        </w:rPr>
        <w:t xml:space="preserve">and </w:t>
      </w:r>
      <w:r w:rsidR="005B166C">
        <w:rPr>
          <w:rFonts w:eastAsia="Times New Roman"/>
          <w:noProof/>
          <w:sz w:val="22"/>
          <w:szCs w:val="22"/>
          <w:lang w:eastAsia="en-GB"/>
        </w:rPr>
        <w:t>Christ</w:t>
      </w:r>
      <w:r w:rsidR="00C2525A">
        <w:rPr>
          <w:rFonts w:eastAsia="Times New Roman"/>
          <w:noProof/>
          <w:sz w:val="22"/>
          <w:szCs w:val="22"/>
          <w:lang w:eastAsia="en-GB"/>
        </w:rPr>
        <w:t>m</w:t>
      </w:r>
      <w:r w:rsidR="005B166C">
        <w:rPr>
          <w:rFonts w:eastAsia="Times New Roman"/>
          <w:noProof/>
          <w:sz w:val="22"/>
          <w:szCs w:val="22"/>
          <w:lang w:eastAsia="en-GB"/>
        </w:rPr>
        <w:t>a</w:t>
      </w:r>
      <w:r w:rsidR="00C2525A">
        <w:rPr>
          <w:rFonts w:eastAsia="Times New Roman"/>
          <w:noProof/>
          <w:sz w:val="22"/>
          <w:szCs w:val="22"/>
          <w:lang w:eastAsia="en-GB"/>
        </w:rPr>
        <w:t xml:space="preserve">s </w:t>
      </w:r>
      <w:r w:rsidR="00C2525A" w:rsidRPr="00C2525A">
        <w:rPr>
          <w:rFonts w:eastAsia="Times New Roman"/>
          <w:noProof/>
          <w:sz w:val="22"/>
          <w:szCs w:val="22"/>
          <w:lang w:eastAsia="en-GB"/>
        </w:rPr>
        <w:t>Eve.</w:t>
      </w:r>
    </w:p>
    <w:p w14:paraId="341E6637" w14:textId="77777777" w:rsidR="00390864" w:rsidRDefault="00390864" w:rsidP="000F44F6">
      <w:pPr>
        <w:spacing w:after="0" w:line="240" w:lineRule="auto"/>
        <w:jc w:val="both"/>
        <w:rPr>
          <w:rFonts w:eastAsia="Times New Roman"/>
          <w:noProof/>
          <w:sz w:val="22"/>
          <w:szCs w:val="22"/>
          <w:lang w:eastAsia="en-GB"/>
        </w:rPr>
      </w:pPr>
    </w:p>
    <w:p w14:paraId="0D44175D" w14:textId="1E28DCEF" w:rsidR="00390864" w:rsidRDefault="00390864" w:rsidP="000F44F6">
      <w:pPr>
        <w:spacing w:after="0" w:line="240" w:lineRule="auto"/>
        <w:jc w:val="both"/>
        <w:rPr>
          <w:rFonts w:eastAsia="Times New Roman"/>
          <w:noProof/>
          <w:sz w:val="22"/>
          <w:szCs w:val="22"/>
          <w:lang w:eastAsia="en-GB"/>
        </w:rPr>
      </w:pPr>
      <w:r>
        <w:rPr>
          <w:rFonts w:eastAsia="Times New Roman"/>
          <w:noProof/>
          <w:sz w:val="22"/>
          <w:szCs w:val="22"/>
          <w:lang w:eastAsia="en-GB"/>
        </w:rPr>
        <w:t xml:space="preserve">Given </w:t>
      </w:r>
      <w:r w:rsidR="00FF550B">
        <w:rPr>
          <w:rFonts w:eastAsia="Times New Roman"/>
          <w:noProof/>
          <w:sz w:val="22"/>
          <w:szCs w:val="22"/>
          <w:lang w:eastAsia="en-GB"/>
        </w:rPr>
        <w:t xml:space="preserve">that </w:t>
      </w:r>
      <w:r>
        <w:rPr>
          <w:rFonts w:eastAsia="Times New Roman"/>
          <w:noProof/>
          <w:sz w:val="22"/>
          <w:szCs w:val="22"/>
          <w:lang w:eastAsia="en-GB"/>
        </w:rPr>
        <w:t xml:space="preserve">this reporting year was exceptional due to </w:t>
      </w:r>
      <w:r w:rsidR="00FF550B">
        <w:rPr>
          <w:rFonts w:eastAsia="Times New Roman"/>
          <w:noProof/>
          <w:sz w:val="22"/>
          <w:szCs w:val="22"/>
          <w:lang w:eastAsia="en-GB"/>
        </w:rPr>
        <w:t xml:space="preserve">the </w:t>
      </w:r>
      <w:r>
        <w:rPr>
          <w:rFonts w:eastAsia="Times New Roman"/>
          <w:noProof/>
          <w:sz w:val="22"/>
          <w:szCs w:val="22"/>
          <w:lang w:eastAsia="en-GB"/>
        </w:rPr>
        <w:t>mixture of telephone and physical visits, the chart below shows the split between the two</w:t>
      </w:r>
      <w:r w:rsidR="00FF550B">
        <w:rPr>
          <w:rFonts w:eastAsia="Times New Roman"/>
          <w:noProof/>
          <w:sz w:val="22"/>
          <w:szCs w:val="22"/>
          <w:lang w:eastAsia="en-GB"/>
        </w:rPr>
        <w:t xml:space="preserve"> types of visits</w:t>
      </w:r>
      <w:r>
        <w:rPr>
          <w:rFonts w:eastAsia="Times New Roman"/>
          <w:noProof/>
          <w:sz w:val="22"/>
          <w:szCs w:val="22"/>
          <w:lang w:eastAsia="en-GB"/>
        </w:rPr>
        <w:t>.</w:t>
      </w:r>
    </w:p>
    <w:p w14:paraId="0840F3ED" w14:textId="77777777" w:rsidR="00BE3F14" w:rsidRDefault="00BE3F14" w:rsidP="000F44F6">
      <w:pPr>
        <w:spacing w:after="0" w:line="240" w:lineRule="auto"/>
        <w:jc w:val="both"/>
        <w:rPr>
          <w:noProof/>
          <w:lang w:eastAsia="en-GB"/>
        </w:rPr>
      </w:pPr>
      <w:r w:rsidRPr="00050F0D">
        <w:rPr>
          <w:rFonts w:eastAsia="Times New Roman"/>
          <w:noProof/>
          <w:sz w:val="22"/>
          <w:szCs w:val="22"/>
          <w:lang w:eastAsia="en-GB"/>
        </w:rPr>
        <w:t xml:space="preserve"> </w:t>
      </w:r>
    </w:p>
    <w:p w14:paraId="3EDA73DC" w14:textId="77777777" w:rsidR="00BE3F14" w:rsidRDefault="00390864" w:rsidP="000F44F6">
      <w:pPr>
        <w:tabs>
          <w:tab w:val="num" w:pos="720"/>
        </w:tabs>
        <w:spacing w:after="0" w:line="240" w:lineRule="auto"/>
        <w:rPr>
          <w:noProof/>
          <w:color w:val="FF0000"/>
          <w:lang w:eastAsia="en-GB"/>
        </w:rPr>
      </w:pPr>
      <w:r>
        <w:rPr>
          <w:noProof/>
          <w:lang w:eastAsia="en-GB"/>
        </w:rPr>
        <w:drawing>
          <wp:inline distT="0" distB="0" distL="0" distR="0" wp14:anchorId="1DF1139E" wp14:editId="448A5EF4">
            <wp:extent cx="4648200" cy="2715744"/>
            <wp:effectExtent l="0" t="0" r="0"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4648200" cy="2715744"/>
                    </a:xfrm>
                    <a:prstGeom prst="rect">
                      <a:avLst/>
                    </a:prstGeom>
                  </pic:spPr>
                </pic:pic>
              </a:graphicData>
            </a:graphic>
          </wp:inline>
        </w:drawing>
      </w:r>
    </w:p>
    <w:p w14:paraId="5D9B9191" w14:textId="77777777" w:rsidR="00390864" w:rsidRPr="00050F0D" w:rsidRDefault="00390864" w:rsidP="000F44F6">
      <w:pPr>
        <w:tabs>
          <w:tab w:val="num" w:pos="720"/>
        </w:tabs>
        <w:spacing w:after="0" w:line="240" w:lineRule="auto"/>
        <w:rPr>
          <w:rFonts w:ascii="Times New Roman" w:eastAsia="Times New Roman" w:hAnsi="Times New Roman" w:cs="Times New Roman"/>
          <w:lang w:eastAsia="en-GB"/>
        </w:rPr>
      </w:pPr>
    </w:p>
    <w:p w14:paraId="342C4EEE" w14:textId="5D0D385E" w:rsidR="004A4D4A" w:rsidRDefault="00BE3F14" w:rsidP="000F44F6">
      <w:pPr>
        <w:tabs>
          <w:tab w:val="num" w:pos="720"/>
        </w:tabs>
        <w:spacing w:after="0" w:line="240" w:lineRule="auto"/>
        <w:rPr>
          <w:rFonts w:eastAsia="Times New Roman"/>
          <w:sz w:val="22"/>
          <w:szCs w:val="22"/>
          <w:lang w:eastAsia="en-GB"/>
        </w:rPr>
      </w:pPr>
      <w:r w:rsidRPr="00050F0D">
        <w:rPr>
          <w:rFonts w:eastAsia="Times New Roman"/>
          <w:sz w:val="22"/>
          <w:szCs w:val="22"/>
          <w:lang w:eastAsia="en-GB"/>
        </w:rPr>
        <w:lastRenderedPageBreak/>
        <w:t>The ave</w:t>
      </w:r>
      <w:r w:rsidR="00CD4D87">
        <w:rPr>
          <w:rFonts w:eastAsia="Times New Roman"/>
          <w:sz w:val="22"/>
          <w:szCs w:val="22"/>
          <w:lang w:eastAsia="en-GB"/>
        </w:rPr>
        <w:t>rage time each visit took was 35</w:t>
      </w:r>
      <w:r w:rsidRPr="00050F0D">
        <w:rPr>
          <w:rFonts w:eastAsia="Times New Roman"/>
          <w:sz w:val="22"/>
          <w:szCs w:val="22"/>
          <w:lang w:eastAsia="en-GB"/>
        </w:rPr>
        <w:t xml:space="preserve"> mi</w:t>
      </w:r>
      <w:r w:rsidR="00D465F1">
        <w:rPr>
          <w:rFonts w:eastAsia="Times New Roman"/>
          <w:sz w:val="22"/>
          <w:szCs w:val="22"/>
          <w:lang w:eastAsia="en-GB"/>
        </w:rPr>
        <w:t>nutes</w:t>
      </w:r>
      <w:r w:rsidR="00A14353">
        <w:rPr>
          <w:rFonts w:eastAsia="Times New Roman"/>
          <w:sz w:val="22"/>
          <w:szCs w:val="22"/>
          <w:lang w:eastAsia="en-GB"/>
        </w:rPr>
        <w:t>,</w:t>
      </w:r>
      <w:r w:rsidR="00D465F1">
        <w:rPr>
          <w:rFonts w:eastAsia="Times New Roman"/>
          <w:sz w:val="22"/>
          <w:szCs w:val="22"/>
          <w:lang w:eastAsia="en-GB"/>
        </w:rPr>
        <w:t xml:space="preserve"> with the shortest</w:t>
      </w:r>
      <w:r w:rsidR="00A14353">
        <w:rPr>
          <w:rFonts w:eastAsia="Times New Roman"/>
          <w:sz w:val="22"/>
          <w:szCs w:val="22"/>
          <w:lang w:eastAsia="en-GB"/>
        </w:rPr>
        <w:t xml:space="preserve"> visit</w:t>
      </w:r>
      <w:r w:rsidR="00CD4D87">
        <w:rPr>
          <w:rFonts w:eastAsia="Times New Roman"/>
          <w:sz w:val="22"/>
          <w:szCs w:val="22"/>
          <w:lang w:eastAsia="en-GB"/>
        </w:rPr>
        <w:t xml:space="preserve"> being 5</w:t>
      </w:r>
      <w:r w:rsidR="00D465F1">
        <w:rPr>
          <w:rFonts w:eastAsia="Times New Roman"/>
          <w:sz w:val="22"/>
          <w:szCs w:val="22"/>
          <w:lang w:eastAsia="en-GB"/>
        </w:rPr>
        <w:t xml:space="preserve"> minutes and the longest </w:t>
      </w:r>
      <w:r w:rsidR="00A14353">
        <w:rPr>
          <w:rFonts w:eastAsia="Times New Roman"/>
          <w:sz w:val="22"/>
          <w:szCs w:val="22"/>
          <w:lang w:eastAsia="en-GB"/>
        </w:rPr>
        <w:t xml:space="preserve">visit </w:t>
      </w:r>
      <w:r w:rsidR="00FF2FA6">
        <w:rPr>
          <w:rFonts w:eastAsia="Times New Roman"/>
          <w:sz w:val="22"/>
          <w:szCs w:val="22"/>
          <w:lang w:eastAsia="en-GB"/>
        </w:rPr>
        <w:t xml:space="preserve">being </w:t>
      </w:r>
      <w:r w:rsidR="00CD4D87">
        <w:rPr>
          <w:rFonts w:eastAsia="Times New Roman"/>
          <w:sz w:val="22"/>
          <w:szCs w:val="22"/>
          <w:lang w:eastAsia="en-GB"/>
        </w:rPr>
        <w:t>2</w:t>
      </w:r>
      <w:r w:rsidR="004A4D4A">
        <w:rPr>
          <w:rFonts w:eastAsia="Times New Roman"/>
          <w:sz w:val="22"/>
          <w:szCs w:val="22"/>
          <w:lang w:eastAsia="en-GB"/>
        </w:rPr>
        <w:t xml:space="preserve"> hour</w:t>
      </w:r>
      <w:r w:rsidR="00CD4D87">
        <w:rPr>
          <w:rFonts w:eastAsia="Times New Roman"/>
          <w:sz w:val="22"/>
          <w:szCs w:val="22"/>
          <w:lang w:eastAsia="en-GB"/>
        </w:rPr>
        <w:t>s</w:t>
      </w:r>
      <w:r w:rsidRPr="00050F0D">
        <w:rPr>
          <w:rFonts w:eastAsia="Times New Roman"/>
          <w:sz w:val="22"/>
          <w:szCs w:val="22"/>
          <w:lang w:eastAsia="en-GB"/>
        </w:rPr>
        <w:t xml:space="preserve">. The average delay </w:t>
      </w:r>
      <w:r w:rsidR="00BC4F2E">
        <w:rPr>
          <w:rFonts w:eastAsia="Times New Roman"/>
          <w:sz w:val="22"/>
          <w:szCs w:val="22"/>
          <w:lang w:eastAsia="en-GB"/>
        </w:rPr>
        <w:t>in</w:t>
      </w:r>
      <w:r w:rsidRPr="00050F0D">
        <w:rPr>
          <w:rFonts w:eastAsia="Times New Roman"/>
          <w:sz w:val="22"/>
          <w:szCs w:val="22"/>
          <w:lang w:eastAsia="en-GB"/>
        </w:rPr>
        <w:t xml:space="preserve"> entering all </w:t>
      </w:r>
      <w:r w:rsidR="00FF550B">
        <w:rPr>
          <w:rFonts w:eastAsia="Times New Roman"/>
          <w:sz w:val="22"/>
          <w:szCs w:val="22"/>
          <w:lang w:eastAsia="en-GB"/>
        </w:rPr>
        <w:t>C</w:t>
      </w:r>
      <w:r w:rsidRPr="00050F0D">
        <w:rPr>
          <w:rFonts w:eastAsia="Times New Roman"/>
          <w:sz w:val="22"/>
          <w:szCs w:val="22"/>
          <w:lang w:eastAsia="en-GB"/>
        </w:rPr>
        <w:t xml:space="preserve">ustody </w:t>
      </w:r>
      <w:r w:rsidR="00FF550B">
        <w:rPr>
          <w:rFonts w:eastAsia="Times New Roman"/>
          <w:sz w:val="22"/>
          <w:szCs w:val="22"/>
          <w:lang w:eastAsia="en-GB"/>
        </w:rPr>
        <w:t>S</w:t>
      </w:r>
      <w:r w:rsidRPr="00050F0D">
        <w:rPr>
          <w:rFonts w:eastAsia="Times New Roman"/>
          <w:sz w:val="22"/>
          <w:szCs w:val="22"/>
          <w:lang w:eastAsia="en-GB"/>
        </w:rPr>
        <w:t>uites upon</w:t>
      </w:r>
      <w:r w:rsidR="00CD4D87">
        <w:rPr>
          <w:rFonts w:eastAsia="Times New Roman"/>
          <w:sz w:val="22"/>
          <w:szCs w:val="22"/>
          <w:lang w:eastAsia="en-GB"/>
        </w:rPr>
        <w:t xml:space="preserve"> arrival was 7</w:t>
      </w:r>
      <w:r w:rsidRPr="00050F0D">
        <w:rPr>
          <w:rFonts w:eastAsia="Times New Roman"/>
          <w:sz w:val="22"/>
          <w:szCs w:val="22"/>
          <w:lang w:eastAsia="en-GB"/>
        </w:rPr>
        <w:t xml:space="preserve"> minute</w:t>
      </w:r>
      <w:r w:rsidR="00530641">
        <w:rPr>
          <w:rFonts w:eastAsia="Times New Roman"/>
          <w:sz w:val="22"/>
          <w:szCs w:val="22"/>
          <w:lang w:eastAsia="en-GB"/>
        </w:rPr>
        <w:t>s</w:t>
      </w:r>
      <w:r w:rsidR="00A14353">
        <w:rPr>
          <w:rFonts w:eastAsia="Times New Roman"/>
          <w:sz w:val="22"/>
          <w:szCs w:val="22"/>
          <w:lang w:eastAsia="en-GB"/>
        </w:rPr>
        <w:t>,</w:t>
      </w:r>
      <w:r w:rsidR="00530641">
        <w:rPr>
          <w:rFonts w:eastAsia="Times New Roman"/>
          <w:sz w:val="22"/>
          <w:szCs w:val="22"/>
          <w:lang w:eastAsia="en-GB"/>
        </w:rPr>
        <w:t xml:space="preserve"> with the l</w:t>
      </w:r>
      <w:r w:rsidR="007E710C">
        <w:rPr>
          <w:rFonts w:eastAsia="Times New Roman"/>
          <w:sz w:val="22"/>
          <w:szCs w:val="22"/>
          <w:lang w:eastAsia="en-GB"/>
        </w:rPr>
        <w:t>ongest wait being 2 hour</w:t>
      </w:r>
      <w:r w:rsidR="00A43690">
        <w:rPr>
          <w:rFonts w:eastAsia="Times New Roman"/>
          <w:sz w:val="22"/>
          <w:szCs w:val="22"/>
          <w:lang w:eastAsia="en-GB"/>
        </w:rPr>
        <w:t>s</w:t>
      </w:r>
      <w:r w:rsidR="007E710C">
        <w:rPr>
          <w:rFonts w:eastAsia="Times New Roman"/>
          <w:sz w:val="22"/>
          <w:szCs w:val="22"/>
          <w:lang w:eastAsia="en-GB"/>
        </w:rPr>
        <w:t xml:space="preserve"> and 30</w:t>
      </w:r>
      <w:r w:rsidR="00530641">
        <w:rPr>
          <w:rFonts w:eastAsia="Times New Roman"/>
          <w:sz w:val="22"/>
          <w:szCs w:val="22"/>
          <w:lang w:eastAsia="en-GB"/>
        </w:rPr>
        <w:t xml:space="preserve"> minutes</w:t>
      </w:r>
      <w:r w:rsidR="00F33F35">
        <w:rPr>
          <w:rFonts w:eastAsia="Times New Roman"/>
          <w:sz w:val="22"/>
          <w:szCs w:val="22"/>
          <w:lang w:eastAsia="en-GB"/>
        </w:rPr>
        <w:t xml:space="preserve">. Delays entering </w:t>
      </w:r>
      <w:r w:rsidR="00FF550B">
        <w:rPr>
          <w:rFonts w:eastAsia="Times New Roman"/>
          <w:sz w:val="22"/>
          <w:szCs w:val="22"/>
          <w:lang w:eastAsia="en-GB"/>
        </w:rPr>
        <w:t>C</w:t>
      </w:r>
      <w:r w:rsidR="00F33F35">
        <w:rPr>
          <w:rFonts w:eastAsia="Times New Roman"/>
          <w:sz w:val="22"/>
          <w:szCs w:val="22"/>
          <w:lang w:eastAsia="en-GB"/>
        </w:rPr>
        <w:t xml:space="preserve">ustody can occur for </w:t>
      </w:r>
      <w:r w:rsidR="00217DBF">
        <w:rPr>
          <w:rFonts w:eastAsia="Times New Roman"/>
          <w:sz w:val="22"/>
          <w:szCs w:val="22"/>
          <w:lang w:eastAsia="en-GB"/>
        </w:rPr>
        <w:t xml:space="preserve">a </w:t>
      </w:r>
      <w:r w:rsidR="00F33F35">
        <w:rPr>
          <w:rFonts w:eastAsia="Times New Roman"/>
          <w:sz w:val="22"/>
          <w:szCs w:val="22"/>
          <w:lang w:eastAsia="en-GB"/>
        </w:rPr>
        <w:t>number of reason</w:t>
      </w:r>
      <w:r w:rsidR="00D8112A">
        <w:rPr>
          <w:rFonts w:eastAsia="Times New Roman"/>
          <w:sz w:val="22"/>
          <w:szCs w:val="22"/>
          <w:lang w:eastAsia="en-GB"/>
        </w:rPr>
        <w:t>s</w:t>
      </w:r>
      <w:r w:rsidR="00F33F35">
        <w:rPr>
          <w:rFonts w:eastAsia="Times New Roman"/>
          <w:sz w:val="22"/>
          <w:szCs w:val="22"/>
          <w:lang w:eastAsia="en-GB"/>
        </w:rPr>
        <w:t xml:space="preserve"> but </w:t>
      </w:r>
      <w:r w:rsidR="00FF2FA6">
        <w:rPr>
          <w:rFonts w:eastAsia="Times New Roman"/>
          <w:sz w:val="22"/>
          <w:szCs w:val="22"/>
          <w:lang w:eastAsia="en-GB"/>
        </w:rPr>
        <w:t xml:space="preserve">are </w:t>
      </w:r>
      <w:r w:rsidR="00F33F35">
        <w:rPr>
          <w:rFonts w:eastAsia="Times New Roman"/>
          <w:sz w:val="22"/>
          <w:szCs w:val="22"/>
          <w:lang w:eastAsia="en-GB"/>
        </w:rPr>
        <w:t>often due to</w:t>
      </w:r>
      <w:r w:rsidR="00FF2FA6">
        <w:rPr>
          <w:rFonts w:eastAsia="Times New Roman"/>
          <w:sz w:val="22"/>
          <w:szCs w:val="22"/>
          <w:lang w:eastAsia="en-GB"/>
        </w:rPr>
        <w:t xml:space="preserve"> a critical safety incident</w:t>
      </w:r>
      <w:r w:rsidR="00F33F35">
        <w:rPr>
          <w:rFonts w:eastAsia="Times New Roman"/>
          <w:sz w:val="22"/>
          <w:szCs w:val="22"/>
          <w:lang w:eastAsia="en-GB"/>
        </w:rPr>
        <w:t xml:space="preserve"> occurring at the time of the </w:t>
      </w:r>
      <w:r w:rsidR="00587870">
        <w:rPr>
          <w:rFonts w:eastAsia="Times New Roman"/>
          <w:sz w:val="22"/>
          <w:szCs w:val="22"/>
          <w:lang w:eastAsia="en-GB"/>
        </w:rPr>
        <w:t>ICVs’</w:t>
      </w:r>
      <w:r w:rsidR="00F33F35">
        <w:rPr>
          <w:rFonts w:eastAsia="Times New Roman"/>
          <w:sz w:val="22"/>
          <w:szCs w:val="22"/>
          <w:lang w:eastAsia="en-GB"/>
        </w:rPr>
        <w:t xml:space="preserve"> arrival</w:t>
      </w:r>
      <w:r w:rsidR="00FF2FA6">
        <w:rPr>
          <w:rFonts w:eastAsia="Times New Roman"/>
          <w:sz w:val="22"/>
          <w:szCs w:val="22"/>
          <w:lang w:eastAsia="en-GB"/>
        </w:rPr>
        <w:t>,</w:t>
      </w:r>
      <w:r w:rsidR="00F33F35">
        <w:rPr>
          <w:rFonts w:eastAsia="Times New Roman"/>
          <w:sz w:val="22"/>
          <w:szCs w:val="22"/>
          <w:lang w:eastAsia="en-GB"/>
        </w:rPr>
        <w:t xml:space="preserve"> making it </w:t>
      </w:r>
      <w:r w:rsidR="002415DD">
        <w:rPr>
          <w:rFonts w:eastAsia="Times New Roman"/>
          <w:sz w:val="22"/>
          <w:szCs w:val="22"/>
          <w:lang w:eastAsia="en-GB"/>
        </w:rPr>
        <w:t>unsafe for them to enter.</w:t>
      </w:r>
      <w:r w:rsidR="00530641">
        <w:rPr>
          <w:rFonts w:eastAsia="Times New Roman"/>
          <w:sz w:val="22"/>
          <w:szCs w:val="22"/>
          <w:lang w:eastAsia="en-GB"/>
        </w:rPr>
        <w:t xml:space="preserve"> </w:t>
      </w:r>
      <w:r w:rsidR="00941E6D">
        <w:rPr>
          <w:rFonts w:eastAsia="Times New Roman"/>
          <w:sz w:val="22"/>
          <w:szCs w:val="22"/>
          <w:lang w:eastAsia="en-GB"/>
        </w:rPr>
        <w:t xml:space="preserve">Telephone visits can experience delays due </w:t>
      </w:r>
      <w:r w:rsidR="00FF550B">
        <w:rPr>
          <w:rFonts w:eastAsia="Times New Roman"/>
          <w:sz w:val="22"/>
          <w:szCs w:val="22"/>
          <w:lang w:eastAsia="en-GB"/>
        </w:rPr>
        <w:t xml:space="preserve">to </w:t>
      </w:r>
      <w:r w:rsidR="004A4D4A" w:rsidRPr="00941E6D">
        <w:rPr>
          <w:rFonts w:eastAsia="Times New Roman"/>
          <w:sz w:val="22"/>
          <w:szCs w:val="22"/>
          <w:lang w:eastAsia="en-GB"/>
        </w:rPr>
        <w:t>technical issues</w:t>
      </w:r>
      <w:r w:rsidR="00941E6D" w:rsidRPr="00941E6D">
        <w:rPr>
          <w:rFonts w:eastAsia="Times New Roman"/>
          <w:sz w:val="22"/>
          <w:szCs w:val="22"/>
          <w:lang w:eastAsia="en-GB"/>
        </w:rPr>
        <w:t xml:space="preserve"> with poo</w:t>
      </w:r>
      <w:r w:rsidR="00941E6D">
        <w:rPr>
          <w:rFonts w:eastAsia="Times New Roman"/>
          <w:sz w:val="22"/>
          <w:szCs w:val="22"/>
          <w:lang w:eastAsia="en-GB"/>
        </w:rPr>
        <w:t>r reception</w:t>
      </w:r>
      <w:r w:rsidR="00941E6D" w:rsidRPr="00941E6D">
        <w:rPr>
          <w:rFonts w:eastAsia="Times New Roman"/>
          <w:sz w:val="22"/>
          <w:szCs w:val="22"/>
          <w:lang w:eastAsia="en-GB"/>
        </w:rPr>
        <w:t>, engaged phone</w:t>
      </w:r>
      <w:r w:rsidR="007E710C">
        <w:rPr>
          <w:rFonts w:eastAsia="Times New Roman"/>
          <w:sz w:val="22"/>
          <w:szCs w:val="22"/>
          <w:lang w:eastAsia="en-GB"/>
        </w:rPr>
        <w:t xml:space="preserve"> lines or shift handovers.  The l</w:t>
      </w:r>
      <w:r w:rsidR="0027789D">
        <w:rPr>
          <w:rFonts w:eastAsia="Times New Roman"/>
          <w:sz w:val="22"/>
          <w:szCs w:val="22"/>
          <w:lang w:eastAsia="en-GB"/>
        </w:rPr>
        <w:t>ongest delay time was during a telep</w:t>
      </w:r>
      <w:r w:rsidR="005A4BE0">
        <w:rPr>
          <w:rFonts w:eastAsia="Times New Roman"/>
          <w:sz w:val="22"/>
          <w:szCs w:val="22"/>
          <w:lang w:eastAsia="en-GB"/>
        </w:rPr>
        <w:t xml:space="preserve">hone visit with </w:t>
      </w:r>
      <w:r w:rsidR="00D91890">
        <w:rPr>
          <w:rFonts w:eastAsia="Times New Roman"/>
          <w:sz w:val="22"/>
          <w:szCs w:val="22"/>
          <w:lang w:eastAsia="en-GB"/>
        </w:rPr>
        <w:t>numerous</w:t>
      </w:r>
      <w:r w:rsidR="007E710C">
        <w:rPr>
          <w:rFonts w:eastAsia="Times New Roman"/>
          <w:sz w:val="22"/>
          <w:szCs w:val="22"/>
          <w:lang w:eastAsia="en-GB"/>
        </w:rPr>
        <w:t xml:space="preserve"> </w:t>
      </w:r>
      <w:r w:rsidR="0027789D">
        <w:rPr>
          <w:rFonts w:eastAsia="Times New Roman"/>
          <w:sz w:val="22"/>
          <w:szCs w:val="22"/>
          <w:lang w:eastAsia="en-GB"/>
        </w:rPr>
        <w:t xml:space="preserve">technical </w:t>
      </w:r>
      <w:r w:rsidR="00A43690">
        <w:rPr>
          <w:rFonts w:eastAsia="Times New Roman"/>
          <w:sz w:val="22"/>
          <w:szCs w:val="22"/>
          <w:lang w:eastAsia="en-GB"/>
        </w:rPr>
        <w:t>issues;</w:t>
      </w:r>
      <w:r w:rsidR="00FF550B">
        <w:rPr>
          <w:rFonts w:eastAsia="Times New Roman"/>
          <w:sz w:val="22"/>
          <w:szCs w:val="22"/>
          <w:lang w:eastAsia="en-GB"/>
        </w:rPr>
        <w:t xml:space="preserve"> </w:t>
      </w:r>
      <w:r w:rsidR="00A43690">
        <w:rPr>
          <w:rFonts w:eastAsia="Times New Roman"/>
          <w:sz w:val="22"/>
          <w:szCs w:val="22"/>
          <w:lang w:eastAsia="en-GB"/>
        </w:rPr>
        <w:t>however,</w:t>
      </w:r>
      <w:r w:rsidR="007E710C">
        <w:rPr>
          <w:rFonts w:eastAsia="Times New Roman"/>
          <w:sz w:val="22"/>
          <w:szCs w:val="22"/>
          <w:lang w:eastAsia="en-GB"/>
        </w:rPr>
        <w:t xml:space="preserve"> the Custody </w:t>
      </w:r>
      <w:r w:rsidR="00A43690">
        <w:rPr>
          <w:rFonts w:eastAsia="Times New Roman"/>
          <w:sz w:val="22"/>
          <w:szCs w:val="22"/>
          <w:lang w:eastAsia="en-GB"/>
        </w:rPr>
        <w:t>S</w:t>
      </w:r>
      <w:r w:rsidR="007E710C">
        <w:rPr>
          <w:rFonts w:eastAsia="Times New Roman"/>
          <w:sz w:val="22"/>
          <w:szCs w:val="22"/>
          <w:lang w:eastAsia="en-GB"/>
        </w:rPr>
        <w:t xml:space="preserve">taff did return the call to the </w:t>
      </w:r>
      <w:r w:rsidR="00587870">
        <w:rPr>
          <w:rFonts w:eastAsia="Times New Roman"/>
          <w:sz w:val="22"/>
          <w:szCs w:val="22"/>
          <w:lang w:eastAsia="en-GB"/>
        </w:rPr>
        <w:t>ICV</w:t>
      </w:r>
      <w:r w:rsidR="007E710C">
        <w:rPr>
          <w:rFonts w:eastAsia="Times New Roman"/>
          <w:sz w:val="22"/>
          <w:szCs w:val="22"/>
          <w:lang w:eastAsia="en-GB"/>
        </w:rPr>
        <w:t xml:space="preserve"> and did not keep them waiting.</w:t>
      </w:r>
    </w:p>
    <w:p w14:paraId="22DCBF7A" w14:textId="77777777" w:rsidR="004A4D4A" w:rsidRDefault="004A4D4A" w:rsidP="000F44F6">
      <w:pPr>
        <w:tabs>
          <w:tab w:val="num" w:pos="720"/>
        </w:tabs>
        <w:spacing w:after="0" w:line="240" w:lineRule="auto"/>
        <w:rPr>
          <w:rFonts w:eastAsia="Times New Roman"/>
          <w:sz w:val="22"/>
          <w:szCs w:val="22"/>
          <w:lang w:eastAsia="en-GB"/>
        </w:rPr>
      </w:pPr>
    </w:p>
    <w:p w14:paraId="09AA7BF2" w14:textId="0ACD2952" w:rsidR="00BE3F14" w:rsidRPr="00050F0D" w:rsidRDefault="00BE3F14" w:rsidP="000F44F6">
      <w:pPr>
        <w:tabs>
          <w:tab w:val="num" w:pos="720"/>
        </w:tabs>
        <w:spacing w:after="0" w:line="240" w:lineRule="auto"/>
        <w:rPr>
          <w:rFonts w:eastAsia="Times New Roman"/>
          <w:sz w:val="22"/>
          <w:szCs w:val="22"/>
          <w:lang w:eastAsia="en-GB"/>
        </w:rPr>
      </w:pPr>
      <w:r w:rsidRPr="00050F0D">
        <w:rPr>
          <w:rFonts w:eastAsia="Times New Roman"/>
          <w:sz w:val="22"/>
          <w:szCs w:val="22"/>
          <w:lang w:eastAsia="en-GB"/>
        </w:rPr>
        <w:t>Dependent on DP numbers</w:t>
      </w:r>
      <w:r w:rsidR="00763113">
        <w:rPr>
          <w:rFonts w:eastAsia="Times New Roman"/>
          <w:sz w:val="22"/>
          <w:szCs w:val="22"/>
          <w:lang w:eastAsia="en-GB"/>
        </w:rPr>
        <w:t>,</w:t>
      </w:r>
      <w:r w:rsidR="00213441">
        <w:rPr>
          <w:rFonts w:eastAsia="Times New Roman"/>
          <w:sz w:val="22"/>
          <w:szCs w:val="22"/>
          <w:lang w:eastAsia="en-GB"/>
        </w:rPr>
        <w:t xml:space="preserve"> </w:t>
      </w:r>
      <w:r w:rsidR="00587870">
        <w:rPr>
          <w:rFonts w:eastAsia="Times New Roman"/>
          <w:sz w:val="22"/>
          <w:szCs w:val="22"/>
          <w:lang w:eastAsia="en-GB"/>
        </w:rPr>
        <w:t>ICVs</w:t>
      </w:r>
      <w:r w:rsidRPr="00050F0D">
        <w:rPr>
          <w:rFonts w:eastAsia="Times New Roman"/>
          <w:sz w:val="22"/>
          <w:szCs w:val="22"/>
          <w:lang w:eastAsia="en-GB"/>
        </w:rPr>
        <w:t xml:space="preserve"> will prioritise visits to children and vulnerable </w:t>
      </w:r>
      <w:r w:rsidR="00B12FA8">
        <w:rPr>
          <w:rFonts w:eastAsia="Times New Roman"/>
          <w:sz w:val="22"/>
          <w:szCs w:val="22"/>
          <w:lang w:eastAsia="en-GB"/>
        </w:rPr>
        <w:t>persons.</w:t>
      </w:r>
      <w:r w:rsidRPr="00050F0D">
        <w:rPr>
          <w:rFonts w:eastAsia="Times New Roman"/>
          <w:sz w:val="22"/>
          <w:szCs w:val="22"/>
          <w:lang w:eastAsia="en-GB"/>
        </w:rPr>
        <w:t xml:space="preserve"> </w:t>
      </w:r>
    </w:p>
    <w:p w14:paraId="6C61B779" w14:textId="77777777" w:rsidR="00BE3F14" w:rsidRPr="00050F0D" w:rsidRDefault="00BE3F14" w:rsidP="000F44F6">
      <w:pPr>
        <w:tabs>
          <w:tab w:val="num" w:pos="720"/>
        </w:tabs>
        <w:spacing w:after="0" w:line="240" w:lineRule="auto"/>
        <w:rPr>
          <w:rFonts w:eastAsia="Times New Roman"/>
          <w:sz w:val="22"/>
          <w:szCs w:val="22"/>
          <w:lang w:eastAsia="en-GB"/>
        </w:rPr>
      </w:pPr>
    </w:p>
    <w:p w14:paraId="7BC87E83" w14:textId="7BB6D36D" w:rsidR="00BE3F14" w:rsidRPr="00050F0D" w:rsidRDefault="005979C7" w:rsidP="000F44F6">
      <w:pPr>
        <w:spacing w:after="0" w:line="240" w:lineRule="auto"/>
        <w:rPr>
          <w:rFonts w:eastAsia="Calibri"/>
          <w:b/>
          <w:sz w:val="22"/>
          <w:szCs w:val="22"/>
        </w:rPr>
      </w:pPr>
      <w:r>
        <w:rPr>
          <w:rFonts w:eastAsia="Calibri"/>
          <w:b/>
          <w:sz w:val="22"/>
          <w:szCs w:val="22"/>
        </w:rPr>
        <w:t xml:space="preserve">6. </w:t>
      </w:r>
      <w:r w:rsidR="00BE3F14" w:rsidRPr="00050F0D">
        <w:rPr>
          <w:rFonts w:eastAsia="Calibri"/>
          <w:b/>
          <w:sz w:val="22"/>
          <w:szCs w:val="22"/>
        </w:rPr>
        <w:tab/>
        <w:t>Detainee response</w:t>
      </w:r>
    </w:p>
    <w:p w14:paraId="55AA549C" w14:textId="77777777" w:rsidR="00BE3F14" w:rsidRPr="00050F0D" w:rsidRDefault="00BE3F14" w:rsidP="000F44F6">
      <w:pPr>
        <w:spacing w:after="0" w:line="240" w:lineRule="auto"/>
        <w:rPr>
          <w:rFonts w:eastAsia="Calibri" w:cs="Times New Roman"/>
          <w:sz w:val="22"/>
          <w:szCs w:val="22"/>
        </w:rPr>
      </w:pPr>
    </w:p>
    <w:p w14:paraId="027CC99B" w14:textId="77777777" w:rsidR="00BE3F14" w:rsidRPr="00050F0D" w:rsidRDefault="00BE3F14" w:rsidP="000F44F6">
      <w:pPr>
        <w:spacing w:after="0" w:line="240" w:lineRule="auto"/>
        <w:rPr>
          <w:rFonts w:eastAsia="Calibri" w:cs="Times New Roman"/>
          <w:sz w:val="22"/>
          <w:szCs w:val="22"/>
        </w:rPr>
      </w:pPr>
      <w:r w:rsidRPr="00050F0D">
        <w:rPr>
          <w:rFonts w:eastAsia="Calibri" w:cs="Times New Roman"/>
          <w:sz w:val="22"/>
          <w:szCs w:val="22"/>
        </w:rPr>
        <w:t>The following statistics show the total number of DPs in cu</w:t>
      </w:r>
      <w:r w:rsidR="00960B2A">
        <w:rPr>
          <w:rFonts w:eastAsia="Calibri" w:cs="Times New Roman"/>
          <w:sz w:val="22"/>
          <w:szCs w:val="22"/>
        </w:rPr>
        <w:t>stody at the time of the visits during</w:t>
      </w:r>
      <w:r w:rsidRPr="00050F0D">
        <w:rPr>
          <w:rFonts w:eastAsia="Calibri" w:cs="Times New Roman"/>
          <w:sz w:val="22"/>
          <w:szCs w:val="22"/>
        </w:rPr>
        <w:t xml:space="preserve"> the reporting period</w:t>
      </w:r>
      <w:r w:rsidR="00960B2A">
        <w:rPr>
          <w:rFonts w:eastAsia="Calibri" w:cs="Times New Roman"/>
          <w:sz w:val="22"/>
          <w:szCs w:val="22"/>
        </w:rPr>
        <w:t>,</w:t>
      </w:r>
      <w:r w:rsidRPr="00050F0D">
        <w:rPr>
          <w:rFonts w:eastAsia="Calibri" w:cs="Times New Roman"/>
          <w:sz w:val="22"/>
          <w:szCs w:val="22"/>
        </w:rPr>
        <w:t xml:space="preserve"> and the breakdown by each custody suite.</w:t>
      </w:r>
    </w:p>
    <w:p w14:paraId="084EE620" w14:textId="77777777" w:rsidR="00BE3F14" w:rsidRPr="00050F0D" w:rsidRDefault="00BE3F14" w:rsidP="000F44F6">
      <w:pPr>
        <w:spacing w:after="0" w:line="240" w:lineRule="auto"/>
        <w:rPr>
          <w:rFonts w:eastAsia="Calibri" w:cs="Times New Roman"/>
          <w:sz w:val="22"/>
          <w:szCs w:val="22"/>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348"/>
        <w:gridCol w:w="1615"/>
        <w:gridCol w:w="3083"/>
      </w:tblGrid>
      <w:tr w:rsidR="00050F0D" w:rsidRPr="00050F0D" w14:paraId="459A666A" w14:textId="77777777" w:rsidTr="0057144B">
        <w:trPr>
          <w:trHeight w:val="297"/>
        </w:trPr>
        <w:tc>
          <w:tcPr>
            <w:tcW w:w="1580" w:type="dxa"/>
          </w:tcPr>
          <w:p w14:paraId="55DF108C" w14:textId="77777777" w:rsidR="00BE3F14" w:rsidRPr="00050F0D" w:rsidRDefault="00BE3F14" w:rsidP="000F44F6">
            <w:pPr>
              <w:spacing w:after="0" w:line="240" w:lineRule="auto"/>
              <w:jc w:val="center"/>
              <w:rPr>
                <w:rFonts w:eastAsia="Calibri" w:cs="Times New Roman"/>
                <w:sz w:val="22"/>
                <w:szCs w:val="22"/>
              </w:rPr>
            </w:pPr>
            <w:r w:rsidRPr="00050F0D">
              <w:rPr>
                <w:rFonts w:eastAsia="Calibri" w:cs="Times New Roman"/>
                <w:sz w:val="22"/>
                <w:szCs w:val="22"/>
              </w:rPr>
              <w:t>Total in suite</w:t>
            </w:r>
          </w:p>
        </w:tc>
        <w:tc>
          <w:tcPr>
            <w:tcW w:w="2348" w:type="dxa"/>
          </w:tcPr>
          <w:p w14:paraId="698AC129" w14:textId="77777777" w:rsidR="00BE3F14" w:rsidRPr="00050F0D" w:rsidRDefault="00BE3F14" w:rsidP="000F44F6">
            <w:pPr>
              <w:spacing w:after="0" w:line="240" w:lineRule="auto"/>
              <w:jc w:val="center"/>
              <w:rPr>
                <w:rFonts w:eastAsia="Calibri" w:cs="Times New Roman"/>
                <w:sz w:val="22"/>
                <w:szCs w:val="22"/>
              </w:rPr>
            </w:pPr>
            <w:r w:rsidRPr="00050F0D">
              <w:rPr>
                <w:rFonts w:eastAsia="Calibri" w:cs="Times New Roman"/>
                <w:sz w:val="22"/>
                <w:szCs w:val="22"/>
              </w:rPr>
              <w:t>DPs offered to visit</w:t>
            </w:r>
          </w:p>
        </w:tc>
        <w:tc>
          <w:tcPr>
            <w:tcW w:w="1615" w:type="dxa"/>
          </w:tcPr>
          <w:p w14:paraId="0B212B8C" w14:textId="77777777" w:rsidR="00BE3F14" w:rsidRPr="00050F0D" w:rsidRDefault="00BE3F14" w:rsidP="000F44F6">
            <w:pPr>
              <w:spacing w:after="0" w:line="240" w:lineRule="auto"/>
              <w:jc w:val="center"/>
              <w:rPr>
                <w:rFonts w:eastAsia="Calibri" w:cs="Times New Roman"/>
                <w:sz w:val="22"/>
                <w:szCs w:val="22"/>
              </w:rPr>
            </w:pPr>
            <w:r w:rsidRPr="00050F0D">
              <w:rPr>
                <w:rFonts w:eastAsia="Calibri" w:cs="Times New Roman"/>
                <w:sz w:val="22"/>
                <w:szCs w:val="22"/>
              </w:rPr>
              <w:t>DPs visited</w:t>
            </w:r>
          </w:p>
        </w:tc>
        <w:tc>
          <w:tcPr>
            <w:tcW w:w="3083" w:type="dxa"/>
          </w:tcPr>
          <w:p w14:paraId="129051AF" w14:textId="77777777" w:rsidR="00BE3F14" w:rsidRPr="00050F0D" w:rsidRDefault="00BE3F14" w:rsidP="000F44F6">
            <w:pPr>
              <w:spacing w:after="0" w:line="240" w:lineRule="auto"/>
              <w:jc w:val="center"/>
              <w:rPr>
                <w:rFonts w:eastAsia="Calibri" w:cs="Times New Roman"/>
                <w:sz w:val="22"/>
                <w:szCs w:val="22"/>
              </w:rPr>
            </w:pPr>
            <w:r w:rsidRPr="00050F0D">
              <w:rPr>
                <w:rFonts w:eastAsia="Calibri" w:cs="Times New Roman"/>
                <w:sz w:val="22"/>
                <w:szCs w:val="22"/>
              </w:rPr>
              <w:t>% take up visited to offered</w:t>
            </w:r>
          </w:p>
        </w:tc>
      </w:tr>
      <w:tr w:rsidR="00DE593A" w:rsidRPr="00050F0D" w14:paraId="5324DE79" w14:textId="77777777" w:rsidTr="0057144B">
        <w:trPr>
          <w:trHeight w:val="227"/>
        </w:trPr>
        <w:tc>
          <w:tcPr>
            <w:tcW w:w="1580" w:type="dxa"/>
          </w:tcPr>
          <w:p w14:paraId="4F57C10E" w14:textId="77777777" w:rsidR="00BE3F14" w:rsidRPr="00050F0D" w:rsidRDefault="00485B74" w:rsidP="000F44F6">
            <w:pPr>
              <w:spacing w:after="0" w:line="240" w:lineRule="auto"/>
              <w:jc w:val="center"/>
              <w:rPr>
                <w:rFonts w:eastAsia="Calibri" w:cs="Times New Roman"/>
                <w:sz w:val="22"/>
                <w:szCs w:val="22"/>
              </w:rPr>
            </w:pPr>
            <w:r>
              <w:rPr>
                <w:rFonts w:eastAsia="Calibri" w:cs="Times New Roman"/>
                <w:sz w:val="22"/>
                <w:szCs w:val="22"/>
              </w:rPr>
              <w:t>1967</w:t>
            </w:r>
          </w:p>
        </w:tc>
        <w:tc>
          <w:tcPr>
            <w:tcW w:w="2348" w:type="dxa"/>
          </w:tcPr>
          <w:p w14:paraId="74961A0A" w14:textId="77777777" w:rsidR="00BE3F14" w:rsidRPr="00050F0D" w:rsidRDefault="00485B74" w:rsidP="000F44F6">
            <w:pPr>
              <w:spacing w:after="0" w:line="240" w:lineRule="auto"/>
              <w:jc w:val="center"/>
              <w:rPr>
                <w:rFonts w:eastAsia="Calibri" w:cs="Times New Roman"/>
                <w:sz w:val="22"/>
                <w:szCs w:val="22"/>
              </w:rPr>
            </w:pPr>
            <w:r>
              <w:rPr>
                <w:rFonts w:eastAsia="Calibri" w:cs="Times New Roman"/>
                <w:sz w:val="22"/>
                <w:szCs w:val="22"/>
              </w:rPr>
              <w:t>1103</w:t>
            </w:r>
          </w:p>
        </w:tc>
        <w:tc>
          <w:tcPr>
            <w:tcW w:w="1615" w:type="dxa"/>
          </w:tcPr>
          <w:p w14:paraId="3D71D750" w14:textId="77777777" w:rsidR="00BE3F14" w:rsidRPr="00050F0D" w:rsidRDefault="00485B74" w:rsidP="000F44F6">
            <w:pPr>
              <w:spacing w:after="0" w:line="240" w:lineRule="auto"/>
              <w:jc w:val="center"/>
              <w:rPr>
                <w:rFonts w:eastAsia="Calibri" w:cs="Times New Roman"/>
                <w:sz w:val="22"/>
                <w:szCs w:val="22"/>
              </w:rPr>
            </w:pPr>
            <w:r>
              <w:rPr>
                <w:rFonts w:eastAsia="Calibri" w:cs="Times New Roman"/>
                <w:sz w:val="22"/>
                <w:szCs w:val="22"/>
              </w:rPr>
              <w:t>974</w:t>
            </w:r>
          </w:p>
        </w:tc>
        <w:tc>
          <w:tcPr>
            <w:tcW w:w="3083" w:type="dxa"/>
          </w:tcPr>
          <w:p w14:paraId="535DDE45" w14:textId="77777777" w:rsidR="00BE3F14" w:rsidRPr="00050F0D" w:rsidRDefault="00485B74" w:rsidP="000F44F6">
            <w:pPr>
              <w:spacing w:after="0" w:line="240" w:lineRule="auto"/>
              <w:jc w:val="center"/>
              <w:rPr>
                <w:rFonts w:eastAsia="Calibri" w:cs="Times New Roman"/>
                <w:sz w:val="22"/>
                <w:szCs w:val="22"/>
              </w:rPr>
            </w:pPr>
            <w:r>
              <w:rPr>
                <w:rFonts w:eastAsia="Calibri" w:cs="Times New Roman"/>
                <w:sz w:val="22"/>
                <w:szCs w:val="22"/>
              </w:rPr>
              <w:t>88.3</w:t>
            </w:r>
            <w:r w:rsidR="00BE3F14" w:rsidRPr="00050F0D">
              <w:rPr>
                <w:rFonts w:eastAsia="Calibri" w:cs="Times New Roman"/>
                <w:sz w:val="22"/>
                <w:szCs w:val="22"/>
              </w:rPr>
              <w:t>%</w:t>
            </w:r>
            <w:r>
              <w:rPr>
                <w:rFonts w:eastAsia="Calibri" w:cs="Times New Roman"/>
                <w:sz w:val="22"/>
                <w:szCs w:val="22"/>
              </w:rPr>
              <w:t>*</w:t>
            </w:r>
          </w:p>
        </w:tc>
      </w:tr>
    </w:tbl>
    <w:p w14:paraId="4877A6E4" w14:textId="5B27CF6B" w:rsidR="006A103F" w:rsidRPr="00485B74" w:rsidRDefault="00485B74" w:rsidP="000F44F6">
      <w:pPr>
        <w:spacing w:after="0"/>
        <w:jc w:val="both"/>
        <w:rPr>
          <w:sz w:val="18"/>
          <w:szCs w:val="20"/>
        </w:rPr>
      </w:pPr>
      <w:r w:rsidRPr="00485B74">
        <w:rPr>
          <w:b/>
          <w:sz w:val="18"/>
          <w:szCs w:val="20"/>
        </w:rPr>
        <w:t>*</w:t>
      </w:r>
      <w:r w:rsidRPr="00485B74">
        <w:rPr>
          <w:sz w:val="18"/>
          <w:szCs w:val="20"/>
        </w:rPr>
        <w:t xml:space="preserve">this figure is 7% lower than last year and a direct result of the circumstances caused by telephone </w:t>
      </w:r>
      <w:r w:rsidR="00A43690" w:rsidRPr="00485B74">
        <w:rPr>
          <w:sz w:val="18"/>
          <w:szCs w:val="20"/>
        </w:rPr>
        <w:t>visits;</w:t>
      </w:r>
      <w:r w:rsidRPr="00485B74">
        <w:rPr>
          <w:sz w:val="18"/>
          <w:szCs w:val="20"/>
        </w:rPr>
        <w:t xml:space="preserve"> it is not a reflection on the Custody Visitors or Custody Staff.</w:t>
      </w:r>
    </w:p>
    <w:p w14:paraId="314A57FD" w14:textId="77777777" w:rsidR="006A103F" w:rsidRDefault="006A103F" w:rsidP="000F44F6">
      <w:pPr>
        <w:spacing w:after="0"/>
        <w:jc w:val="both"/>
        <w:rPr>
          <w:b/>
        </w:rPr>
      </w:pPr>
    </w:p>
    <w:p w14:paraId="0C1E529D" w14:textId="77777777" w:rsidR="006A103F" w:rsidRDefault="00485B74" w:rsidP="000F44F6">
      <w:pPr>
        <w:spacing w:after="0"/>
        <w:jc w:val="both"/>
        <w:rPr>
          <w:b/>
        </w:rPr>
      </w:pPr>
      <w:r>
        <w:rPr>
          <w:noProof/>
          <w:lang w:eastAsia="en-GB"/>
        </w:rPr>
        <w:drawing>
          <wp:inline distT="0" distB="0" distL="0" distR="0" wp14:anchorId="0B698638" wp14:editId="6A4EC212">
            <wp:extent cx="5731510" cy="2502535"/>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541260" w14:textId="77777777" w:rsidR="006A103F" w:rsidRDefault="006A103F" w:rsidP="000F44F6">
      <w:pPr>
        <w:spacing w:after="0"/>
        <w:jc w:val="both"/>
        <w:rPr>
          <w:b/>
        </w:rPr>
      </w:pPr>
    </w:p>
    <w:p w14:paraId="6E51AF55" w14:textId="77777777" w:rsidR="007A1F5C" w:rsidRDefault="007A1F5C" w:rsidP="000F44F6">
      <w:pPr>
        <w:pStyle w:val="NoSpacing"/>
        <w:rPr>
          <w:sz w:val="22"/>
        </w:rPr>
      </w:pPr>
    </w:p>
    <w:p w14:paraId="4EC05481" w14:textId="2FD9F5FC" w:rsidR="006A69C9" w:rsidRDefault="006A69C9" w:rsidP="000F44F6">
      <w:pPr>
        <w:pStyle w:val="NoSpacing"/>
        <w:rPr>
          <w:sz w:val="22"/>
        </w:rPr>
      </w:pPr>
      <w:r>
        <w:rPr>
          <w:sz w:val="22"/>
        </w:rPr>
        <w:t>During the reporting</w:t>
      </w:r>
      <w:r w:rsidR="008337AE">
        <w:rPr>
          <w:sz w:val="22"/>
        </w:rPr>
        <w:t xml:space="preserve"> p</w:t>
      </w:r>
      <w:r w:rsidR="003F2C22">
        <w:rPr>
          <w:sz w:val="22"/>
        </w:rPr>
        <w:t>eriod a recorded total of 30,857</w:t>
      </w:r>
      <w:r w:rsidR="001A7F76">
        <w:rPr>
          <w:sz w:val="22"/>
        </w:rPr>
        <w:t xml:space="preserve"> DPs</w:t>
      </w:r>
      <w:r>
        <w:rPr>
          <w:sz w:val="22"/>
        </w:rPr>
        <w:t xml:space="preserve"> were booked into </w:t>
      </w:r>
      <w:r w:rsidR="00CD1869">
        <w:rPr>
          <w:sz w:val="22"/>
        </w:rPr>
        <w:t xml:space="preserve">TVP </w:t>
      </w:r>
      <w:r>
        <w:rPr>
          <w:sz w:val="22"/>
        </w:rPr>
        <w:t>custody</w:t>
      </w:r>
      <w:r w:rsidR="00CD1869">
        <w:rPr>
          <w:sz w:val="22"/>
        </w:rPr>
        <w:t xml:space="preserve"> </w:t>
      </w:r>
      <w:r w:rsidR="00587870">
        <w:rPr>
          <w:sz w:val="22"/>
        </w:rPr>
        <w:t>S</w:t>
      </w:r>
      <w:r w:rsidR="00C13B69">
        <w:rPr>
          <w:sz w:val="22"/>
        </w:rPr>
        <w:t>uites, therefore</w:t>
      </w:r>
      <w:r>
        <w:rPr>
          <w:sz w:val="22"/>
        </w:rPr>
        <w:t xml:space="preserve"> the total number</w:t>
      </w:r>
      <w:r w:rsidR="003F2C22">
        <w:rPr>
          <w:sz w:val="22"/>
        </w:rPr>
        <w:t xml:space="preserve"> of DPs visited represented 1</w:t>
      </w:r>
      <w:r w:rsidR="002A0CA5">
        <w:rPr>
          <w:sz w:val="22"/>
        </w:rPr>
        <w:t>%</w:t>
      </w:r>
      <w:r>
        <w:rPr>
          <w:sz w:val="22"/>
        </w:rPr>
        <w:t xml:space="preserve"> of all DPs.</w:t>
      </w:r>
    </w:p>
    <w:p w14:paraId="4376B6C0" w14:textId="77777777" w:rsidR="007F6DC7" w:rsidRDefault="007F6DC7" w:rsidP="000F44F6">
      <w:pPr>
        <w:pStyle w:val="NoSpacing"/>
        <w:rPr>
          <w:sz w:val="22"/>
        </w:rPr>
      </w:pPr>
    </w:p>
    <w:p w14:paraId="3C4DAE14" w14:textId="428ABEC8" w:rsidR="00AE115D" w:rsidRDefault="003F2C22" w:rsidP="000F44F6">
      <w:pPr>
        <w:pStyle w:val="NoSpacing"/>
        <w:rPr>
          <w:sz w:val="22"/>
        </w:rPr>
      </w:pPr>
      <w:r>
        <w:rPr>
          <w:sz w:val="22"/>
        </w:rPr>
        <w:t>There are 14</w:t>
      </w:r>
      <w:r w:rsidR="006A69C9" w:rsidRPr="005E2F15">
        <w:rPr>
          <w:sz w:val="22"/>
        </w:rPr>
        <w:t xml:space="preserve"> recorded reasons why </w:t>
      </w:r>
      <w:r w:rsidR="009A6096">
        <w:rPr>
          <w:sz w:val="22"/>
        </w:rPr>
        <w:t xml:space="preserve">924 </w:t>
      </w:r>
      <w:r w:rsidR="006A69C9" w:rsidRPr="005E2F15">
        <w:rPr>
          <w:sz w:val="22"/>
        </w:rPr>
        <w:t xml:space="preserve">DPs were unavailable to be spoken to, with the largest number being </w:t>
      </w:r>
      <w:r w:rsidR="005158C0">
        <w:rPr>
          <w:sz w:val="22"/>
        </w:rPr>
        <w:t>272</w:t>
      </w:r>
      <w:r w:rsidR="007A1F5C">
        <w:rPr>
          <w:sz w:val="22"/>
        </w:rPr>
        <w:t xml:space="preserve"> </w:t>
      </w:r>
      <w:r w:rsidR="006A69C9" w:rsidRPr="005E2F15">
        <w:rPr>
          <w:sz w:val="22"/>
        </w:rPr>
        <w:t>(</w:t>
      </w:r>
      <w:r w:rsidR="005158C0">
        <w:rPr>
          <w:sz w:val="22"/>
        </w:rPr>
        <w:t>29</w:t>
      </w:r>
      <w:r w:rsidR="006A69C9" w:rsidRPr="005E2F15">
        <w:rPr>
          <w:sz w:val="22"/>
        </w:rPr>
        <w:t xml:space="preserve">%) </w:t>
      </w:r>
      <w:r w:rsidR="00FF550B">
        <w:rPr>
          <w:sz w:val="22"/>
        </w:rPr>
        <w:t xml:space="preserve">of DPs </w:t>
      </w:r>
      <w:r w:rsidR="006A69C9" w:rsidRPr="005E2F15">
        <w:rPr>
          <w:sz w:val="22"/>
        </w:rPr>
        <w:t xml:space="preserve">who were </w:t>
      </w:r>
      <w:r w:rsidR="006A69C9">
        <w:rPr>
          <w:sz w:val="22"/>
        </w:rPr>
        <w:t xml:space="preserve">either </w:t>
      </w:r>
      <w:r w:rsidR="006A69C9" w:rsidRPr="005E2F15">
        <w:rPr>
          <w:sz w:val="22"/>
        </w:rPr>
        <w:t xml:space="preserve">asleep </w:t>
      </w:r>
      <w:r w:rsidR="006A69C9">
        <w:rPr>
          <w:sz w:val="22"/>
        </w:rPr>
        <w:t>or in their eight</w:t>
      </w:r>
      <w:r w:rsidR="006A69C9" w:rsidRPr="005E2F15">
        <w:rPr>
          <w:sz w:val="22"/>
        </w:rPr>
        <w:t xml:space="preserve"> hour rest period, and </w:t>
      </w:r>
      <w:r w:rsidR="006E5AAB">
        <w:rPr>
          <w:sz w:val="22"/>
        </w:rPr>
        <w:t>146</w:t>
      </w:r>
      <w:r w:rsidR="00FF550B">
        <w:rPr>
          <w:sz w:val="22"/>
        </w:rPr>
        <w:t xml:space="preserve"> DPs</w:t>
      </w:r>
      <w:r w:rsidR="006A69C9" w:rsidRPr="005E2F15">
        <w:rPr>
          <w:sz w:val="22"/>
        </w:rPr>
        <w:t xml:space="preserve"> (</w:t>
      </w:r>
      <w:r w:rsidR="006E5AAB">
        <w:rPr>
          <w:sz w:val="22"/>
        </w:rPr>
        <w:t>16</w:t>
      </w:r>
      <w:r w:rsidR="006A69C9" w:rsidRPr="005E2F15">
        <w:rPr>
          <w:sz w:val="22"/>
        </w:rPr>
        <w:t xml:space="preserve">%) who were being interviewed by the </w:t>
      </w:r>
      <w:r w:rsidR="006A69C9">
        <w:rPr>
          <w:sz w:val="22"/>
        </w:rPr>
        <w:t>p</w:t>
      </w:r>
      <w:r w:rsidR="006A69C9" w:rsidRPr="005E2F15">
        <w:rPr>
          <w:sz w:val="22"/>
        </w:rPr>
        <w:t>olice</w:t>
      </w:r>
      <w:r w:rsidR="006A69C9">
        <w:rPr>
          <w:sz w:val="22"/>
        </w:rPr>
        <w:t>/solicitor</w:t>
      </w:r>
      <w:r w:rsidR="006A69C9" w:rsidRPr="005E2F15">
        <w:rPr>
          <w:sz w:val="22"/>
        </w:rPr>
        <w:t xml:space="preserve">. </w:t>
      </w:r>
      <w:r w:rsidR="00FF550B">
        <w:rPr>
          <w:sz w:val="22"/>
        </w:rPr>
        <w:t xml:space="preserve">During a visit </w:t>
      </w:r>
      <w:r w:rsidR="000F1263">
        <w:rPr>
          <w:sz w:val="22"/>
        </w:rPr>
        <w:t>ICVs</w:t>
      </w:r>
      <w:r w:rsidR="006A69C9">
        <w:rPr>
          <w:sz w:val="22"/>
        </w:rPr>
        <w:t xml:space="preserve"> introduce themselves to the DP and </w:t>
      </w:r>
      <w:r w:rsidR="007F6DC7">
        <w:rPr>
          <w:sz w:val="22"/>
        </w:rPr>
        <w:t>stress that they</w:t>
      </w:r>
      <w:r w:rsidR="003314DE">
        <w:rPr>
          <w:sz w:val="22"/>
        </w:rPr>
        <w:t xml:space="preserve"> are independent fr</w:t>
      </w:r>
      <w:r w:rsidR="00321500">
        <w:rPr>
          <w:sz w:val="22"/>
        </w:rPr>
        <w:t xml:space="preserve">om </w:t>
      </w:r>
      <w:r w:rsidR="00B433AC">
        <w:rPr>
          <w:sz w:val="22"/>
        </w:rPr>
        <w:t>TVP</w:t>
      </w:r>
      <w:r w:rsidR="00321500">
        <w:rPr>
          <w:sz w:val="22"/>
        </w:rPr>
        <w:t xml:space="preserve"> and that they are </w:t>
      </w:r>
      <w:r w:rsidR="003314DE">
        <w:rPr>
          <w:sz w:val="22"/>
        </w:rPr>
        <w:t>there to check on the welfare and treatment of DPs.  Th</w:t>
      </w:r>
      <w:r w:rsidR="00FF550B">
        <w:rPr>
          <w:sz w:val="22"/>
        </w:rPr>
        <w:t>e number of</w:t>
      </w:r>
      <w:r w:rsidR="003314DE">
        <w:rPr>
          <w:sz w:val="22"/>
        </w:rPr>
        <w:t xml:space="preserve"> </w:t>
      </w:r>
      <w:r w:rsidR="006A69C9" w:rsidRPr="005E2F15">
        <w:rPr>
          <w:sz w:val="22"/>
        </w:rPr>
        <w:t>DPs who</w:t>
      </w:r>
      <w:r w:rsidR="006A69C9">
        <w:rPr>
          <w:sz w:val="22"/>
        </w:rPr>
        <w:t xml:space="preserve"> </w:t>
      </w:r>
      <w:r w:rsidR="006A69C9" w:rsidRPr="005E2F15">
        <w:rPr>
          <w:sz w:val="22"/>
        </w:rPr>
        <w:t xml:space="preserve">declined </w:t>
      </w:r>
      <w:r w:rsidR="006A69C9">
        <w:rPr>
          <w:sz w:val="22"/>
        </w:rPr>
        <w:t>to talk</w:t>
      </w:r>
      <w:r w:rsidR="006A69C9" w:rsidRPr="005E2F15">
        <w:rPr>
          <w:sz w:val="22"/>
        </w:rPr>
        <w:t xml:space="preserve"> with </w:t>
      </w:r>
      <w:r w:rsidR="006A69C9">
        <w:rPr>
          <w:sz w:val="22"/>
        </w:rPr>
        <w:t xml:space="preserve">them </w:t>
      </w:r>
      <w:r w:rsidR="001064AF">
        <w:rPr>
          <w:sz w:val="22"/>
        </w:rPr>
        <w:t>was 102</w:t>
      </w:r>
      <w:r w:rsidR="006A69C9" w:rsidRPr="005E2F15">
        <w:rPr>
          <w:sz w:val="22"/>
        </w:rPr>
        <w:t xml:space="preserve"> (</w:t>
      </w:r>
      <w:r w:rsidR="001064AF">
        <w:rPr>
          <w:sz w:val="22"/>
        </w:rPr>
        <w:t>11%</w:t>
      </w:r>
      <w:r w:rsidR="006A69C9">
        <w:rPr>
          <w:sz w:val="22"/>
        </w:rPr>
        <w:t>)</w:t>
      </w:r>
      <w:r w:rsidR="00F51C64">
        <w:rPr>
          <w:sz w:val="22"/>
        </w:rPr>
        <w:t xml:space="preserve"> – an increase from last year, which was 6.4%. </w:t>
      </w:r>
      <w:r w:rsidR="006A69C9" w:rsidRPr="005E2F15">
        <w:rPr>
          <w:sz w:val="22"/>
        </w:rPr>
        <w:t>The full details</w:t>
      </w:r>
      <w:r w:rsidR="00B433AC">
        <w:rPr>
          <w:sz w:val="22"/>
        </w:rPr>
        <w:t xml:space="preserve"> of DPs not spoken to</w:t>
      </w:r>
      <w:r w:rsidR="006A69C9" w:rsidRPr="005E2F15">
        <w:rPr>
          <w:sz w:val="22"/>
        </w:rPr>
        <w:t xml:space="preserve"> are shown in the chart below.</w:t>
      </w:r>
    </w:p>
    <w:p w14:paraId="0B1C164D" w14:textId="77777777" w:rsidR="00AE115D" w:rsidRDefault="00AE115D" w:rsidP="000F44F6">
      <w:pPr>
        <w:pStyle w:val="NoSpacing"/>
        <w:rPr>
          <w:sz w:val="22"/>
        </w:rPr>
      </w:pPr>
    </w:p>
    <w:p w14:paraId="4F904411" w14:textId="77777777" w:rsidR="006A69C9" w:rsidRPr="00730B2E" w:rsidRDefault="00F51C64" w:rsidP="000F44F6">
      <w:pPr>
        <w:pStyle w:val="NoSpacing"/>
        <w:rPr>
          <w:noProof/>
          <w:lang w:eastAsia="en-GB"/>
        </w:rPr>
      </w:pPr>
      <w:r>
        <w:rPr>
          <w:noProof/>
          <w:lang w:eastAsia="en-GB"/>
        </w:rPr>
        <w:lastRenderedPageBreak/>
        <w:drawing>
          <wp:inline distT="0" distB="0" distL="0" distR="0" wp14:anchorId="6A78216D" wp14:editId="1DA73A3A">
            <wp:extent cx="5731510" cy="3364865"/>
            <wp:effectExtent l="0" t="0" r="254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900D93" w14:textId="77777777" w:rsidR="00F51C64" w:rsidRDefault="00F51C64" w:rsidP="000F44F6">
      <w:pPr>
        <w:spacing w:after="0"/>
        <w:rPr>
          <w:b/>
          <w:sz w:val="22"/>
          <w:szCs w:val="22"/>
        </w:rPr>
      </w:pPr>
    </w:p>
    <w:p w14:paraId="6D65B297" w14:textId="5FC5D127" w:rsidR="006A69C9" w:rsidRDefault="005979C7" w:rsidP="000F44F6">
      <w:pPr>
        <w:spacing w:after="0"/>
        <w:rPr>
          <w:b/>
          <w:sz w:val="22"/>
          <w:szCs w:val="22"/>
        </w:rPr>
      </w:pPr>
      <w:r>
        <w:rPr>
          <w:b/>
          <w:sz w:val="22"/>
          <w:szCs w:val="22"/>
        </w:rPr>
        <w:t>7.</w:t>
      </w:r>
      <w:r w:rsidR="006A69C9" w:rsidRPr="004A4581">
        <w:rPr>
          <w:b/>
          <w:sz w:val="22"/>
          <w:szCs w:val="22"/>
        </w:rPr>
        <w:tab/>
        <w:t>Issues identified by visitors</w:t>
      </w:r>
    </w:p>
    <w:p w14:paraId="71814429" w14:textId="77777777" w:rsidR="006A69C9" w:rsidRDefault="006A69C9" w:rsidP="000F44F6">
      <w:pPr>
        <w:spacing w:after="0"/>
        <w:rPr>
          <w:b/>
          <w:sz w:val="22"/>
          <w:szCs w:val="22"/>
        </w:rPr>
      </w:pPr>
    </w:p>
    <w:p w14:paraId="0720DC19" w14:textId="63CDC24D" w:rsidR="006A69C9" w:rsidRDefault="002D1116" w:rsidP="000F44F6">
      <w:pPr>
        <w:spacing w:after="0"/>
        <w:rPr>
          <w:sz w:val="22"/>
          <w:szCs w:val="22"/>
        </w:rPr>
      </w:pPr>
      <w:r>
        <w:rPr>
          <w:sz w:val="22"/>
          <w:szCs w:val="22"/>
        </w:rPr>
        <w:t xml:space="preserve">During their </w:t>
      </w:r>
      <w:r w:rsidR="0012242E">
        <w:rPr>
          <w:sz w:val="22"/>
          <w:szCs w:val="22"/>
        </w:rPr>
        <w:t>visits,</w:t>
      </w:r>
      <w:r w:rsidR="00D919E1">
        <w:rPr>
          <w:sz w:val="22"/>
          <w:szCs w:val="22"/>
        </w:rPr>
        <w:t xml:space="preserve"> the </w:t>
      </w:r>
      <w:r w:rsidR="000F1263">
        <w:rPr>
          <w:sz w:val="22"/>
          <w:szCs w:val="22"/>
        </w:rPr>
        <w:t>ICVs</w:t>
      </w:r>
      <w:r w:rsidR="006A69C9" w:rsidRPr="004A4581">
        <w:rPr>
          <w:sz w:val="22"/>
          <w:szCs w:val="22"/>
        </w:rPr>
        <w:t xml:space="preserve"> will look at </w:t>
      </w:r>
      <w:r w:rsidR="00C87B8F">
        <w:rPr>
          <w:sz w:val="22"/>
          <w:szCs w:val="22"/>
        </w:rPr>
        <w:t xml:space="preserve">and check </w:t>
      </w:r>
      <w:r w:rsidR="006A69C9" w:rsidRPr="004A4581">
        <w:rPr>
          <w:sz w:val="22"/>
          <w:szCs w:val="22"/>
        </w:rPr>
        <w:t xml:space="preserve">the following </w:t>
      </w:r>
      <w:r w:rsidR="00C87B8F">
        <w:rPr>
          <w:sz w:val="22"/>
          <w:szCs w:val="22"/>
        </w:rPr>
        <w:t>matters</w:t>
      </w:r>
      <w:r w:rsidR="006A69C9" w:rsidRPr="004A4581">
        <w:rPr>
          <w:sz w:val="22"/>
          <w:szCs w:val="22"/>
        </w:rPr>
        <w:t>:</w:t>
      </w:r>
    </w:p>
    <w:p w14:paraId="12A860A9" w14:textId="77777777" w:rsidR="006A69C9" w:rsidRPr="00687905" w:rsidRDefault="006A69C9" w:rsidP="000F44F6">
      <w:pPr>
        <w:numPr>
          <w:ilvl w:val="0"/>
          <w:numId w:val="2"/>
        </w:numPr>
        <w:spacing w:after="0" w:line="240" w:lineRule="auto"/>
        <w:rPr>
          <w:sz w:val="22"/>
          <w:szCs w:val="22"/>
        </w:rPr>
      </w:pPr>
      <w:r w:rsidRPr="00687905">
        <w:rPr>
          <w:sz w:val="22"/>
          <w:szCs w:val="22"/>
        </w:rPr>
        <w:t xml:space="preserve">the </w:t>
      </w:r>
      <w:r>
        <w:rPr>
          <w:sz w:val="22"/>
          <w:szCs w:val="22"/>
        </w:rPr>
        <w:t xml:space="preserve">DP </w:t>
      </w:r>
      <w:r w:rsidRPr="00687905">
        <w:rPr>
          <w:sz w:val="22"/>
          <w:szCs w:val="22"/>
        </w:rPr>
        <w:t>is satisfied with their treatment in custody</w:t>
      </w:r>
      <w:r w:rsidR="009A0476">
        <w:rPr>
          <w:sz w:val="22"/>
          <w:szCs w:val="22"/>
        </w:rPr>
        <w:t>,</w:t>
      </w:r>
      <w:r w:rsidRPr="00687905">
        <w:rPr>
          <w:sz w:val="22"/>
          <w:szCs w:val="22"/>
        </w:rPr>
        <w:t xml:space="preserve"> </w:t>
      </w:r>
    </w:p>
    <w:p w14:paraId="6090E200" w14:textId="77777777" w:rsidR="006A69C9" w:rsidRPr="004A4581" w:rsidRDefault="006A69C9" w:rsidP="000F44F6">
      <w:pPr>
        <w:numPr>
          <w:ilvl w:val="0"/>
          <w:numId w:val="2"/>
        </w:numPr>
        <w:spacing w:after="0" w:line="240" w:lineRule="auto"/>
        <w:rPr>
          <w:sz w:val="22"/>
          <w:szCs w:val="22"/>
        </w:rPr>
      </w:pPr>
      <w:r w:rsidRPr="004A4581">
        <w:rPr>
          <w:sz w:val="22"/>
          <w:szCs w:val="22"/>
        </w:rPr>
        <w:t>cells a</w:t>
      </w:r>
      <w:r w:rsidR="0069350D">
        <w:rPr>
          <w:sz w:val="22"/>
          <w:szCs w:val="22"/>
        </w:rPr>
        <w:t>nd toilets have been maintained</w:t>
      </w:r>
      <w:r w:rsidR="009A0476">
        <w:rPr>
          <w:sz w:val="22"/>
          <w:szCs w:val="22"/>
        </w:rPr>
        <w:t>,</w:t>
      </w:r>
    </w:p>
    <w:p w14:paraId="313AF317" w14:textId="77777777" w:rsidR="006A69C9" w:rsidRPr="004A4581" w:rsidRDefault="006A69C9" w:rsidP="000F44F6">
      <w:pPr>
        <w:numPr>
          <w:ilvl w:val="0"/>
          <w:numId w:val="2"/>
        </w:numPr>
        <w:spacing w:after="0" w:line="240" w:lineRule="auto"/>
        <w:rPr>
          <w:sz w:val="22"/>
          <w:szCs w:val="22"/>
        </w:rPr>
      </w:pPr>
      <w:r w:rsidRPr="004A4581">
        <w:rPr>
          <w:sz w:val="22"/>
          <w:szCs w:val="22"/>
        </w:rPr>
        <w:t>CCTV is present and working</w:t>
      </w:r>
      <w:r w:rsidR="009A0476">
        <w:rPr>
          <w:sz w:val="22"/>
          <w:szCs w:val="22"/>
        </w:rPr>
        <w:t>,</w:t>
      </w:r>
      <w:r w:rsidRPr="004A4581">
        <w:rPr>
          <w:sz w:val="22"/>
          <w:szCs w:val="22"/>
        </w:rPr>
        <w:t xml:space="preserve"> </w:t>
      </w:r>
    </w:p>
    <w:p w14:paraId="3D8C9212" w14:textId="77777777" w:rsidR="006A69C9" w:rsidRPr="004A4581" w:rsidRDefault="006A69C9" w:rsidP="000F44F6">
      <w:pPr>
        <w:numPr>
          <w:ilvl w:val="0"/>
          <w:numId w:val="2"/>
        </w:numPr>
        <w:spacing w:after="0" w:line="240" w:lineRule="auto"/>
        <w:rPr>
          <w:sz w:val="22"/>
          <w:szCs w:val="22"/>
        </w:rPr>
      </w:pPr>
      <w:r w:rsidRPr="004A4581">
        <w:rPr>
          <w:sz w:val="22"/>
          <w:szCs w:val="22"/>
        </w:rPr>
        <w:t>reasonable temperatures are maintained within the cells and centre</w:t>
      </w:r>
      <w:r w:rsidR="009A0476">
        <w:rPr>
          <w:sz w:val="22"/>
          <w:szCs w:val="22"/>
        </w:rPr>
        <w:t>,</w:t>
      </w:r>
      <w:r w:rsidRPr="004A4581">
        <w:rPr>
          <w:sz w:val="22"/>
          <w:szCs w:val="22"/>
        </w:rPr>
        <w:t xml:space="preserve"> </w:t>
      </w:r>
    </w:p>
    <w:p w14:paraId="54CC98C6" w14:textId="77777777" w:rsidR="006A69C9" w:rsidRPr="004A4581" w:rsidRDefault="006A69C9" w:rsidP="000F44F6">
      <w:pPr>
        <w:numPr>
          <w:ilvl w:val="0"/>
          <w:numId w:val="2"/>
        </w:numPr>
        <w:spacing w:after="0" w:line="240" w:lineRule="auto"/>
        <w:rPr>
          <w:sz w:val="22"/>
          <w:szCs w:val="22"/>
        </w:rPr>
      </w:pPr>
      <w:r w:rsidRPr="004A4581">
        <w:rPr>
          <w:sz w:val="22"/>
          <w:szCs w:val="22"/>
        </w:rPr>
        <w:t>any medical attention or medication required has been provided</w:t>
      </w:r>
      <w:r w:rsidR="009A0476">
        <w:rPr>
          <w:sz w:val="22"/>
          <w:szCs w:val="22"/>
        </w:rPr>
        <w:t>,</w:t>
      </w:r>
      <w:r w:rsidRPr="004A4581">
        <w:rPr>
          <w:sz w:val="22"/>
          <w:szCs w:val="22"/>
        </w:rPr>
        <w:t xml:space="preserve"> </w:t>
      </w:r>
    </w:p>
    <w:p w14:paraId="480DD4C6" w14:textId="77777777" w:rsidR="006A69C9" w:rsidRPr="004A4581" w:rsidRDefault="006A69C9" w:rsidP="000F44F6">
      <w:pPr>
        <w:numPr>
          <w:ilvl w:val="0"/>
          <w:numId w:val="2"/>
        </w:numPr>
        <w:spacing w:after="0" w:line="240" w:lineRule="auto"/>
        <w:rPr>
          <w:sz w:val="22"/>
          <w:szCs w:val="22"/>
        </w:rPr>
      </w:pPr>
      <w:r w:rsidRPr="004A4581">
        <w:rPr>
          <w:sz w:val="22"/>
          <w:szCs w:val="22"/>
        </w:rPr>
        <w:t>any visible injuries have been explained</w:t>
      </w:r>
      <w:r w:rsidR="009A0476">
        <w:rPr>
          <w:sz w:val="22"/>
          <w:szCs w:val="22"/>
        </w:rPr>
        <w:t>,</w:t>
      </w:r>
      <w:r w:rsidRPr="004A4581">
        <w:rPr>
          <w:sz w:val="22"/>
          <w:szCs w:val="22"/>
        </w:rPr>
        <w:t xml:space="preserve"> </w:t>
      </w:r>
    </w:p>
    <w:p w14:paraId="55A87889" w14:textId="77777777" w:rsidR="006A69C9" w:rsidRPr="004A4581" w:rsidRDefault="006A69C9" w:rsidP="000F44F6">
      <w:pPr>
        <w:numPr>
          <w:ilvl w:val="0"/>
          <w:numId w:val="2"/>
        </w:numPr>
        <w:spacing w:after="0" w:line="240" w:lineRule="auto"/>
        <w:rPr>
          <w:sz w:val="22"/>
          <w:szCs w:val="22"/>
        </w:rPr>
      </w:pPr>
      <w:r w:rsidRPr="004A4581">
        <w:rPr>
          <w:sz w:val="22"/>
          <w:szCs w:val="22"/>
        </w:rPr>
        <w:t>female detainee hygiene concerns are addressed</w:t>
      </w:r>
      <w:r w:rsidR="009A0476">
        <w:rPr>
          <w:sz w:val="22"/>
          <w:szCs w:val="22"/>
        </w:rPr>
        <w:t>,</w:t>
      </w:r>
      <w:r w:rsidRPr="004A4581">
        <w:rPr>
          <w:sz w:val="22"/>
          <w:szCs w:val="22"/>
        </w:rPr>
        <w:t xml:space="preserve"> </w:t>
      </w:r>
    </w:p>
    <w:p w14:paraId="3B24F9FC" w14:textId="77777777" w:rsidR="006A69C9" w:rsidRPr="004A4581" w:rsidRDefault="006A69C9" w:rsidP="000F44F6">
      <w:pPr>
        <w:numPr>
          <w:ilvl w:val="0"/>
          <w:numId w:val="2"/>
        </w:numPr>
        <w:spacing w:after="0" w:line="240" w:lineRule="auto"/>
        <w:rPr>
          <w:sz w:val="22"/>
          <w:szCs w:val="22"/>
        </w:rPr>
      </w:pPr>
      <w:r w:rsidRPr="004A4581">
        <w:rPr>
          <w:sz w:val="22"/>
          <w:szCs w:val="22"/>
        </w:rPr>
        <w:t>washing facilities and access to fresh clothing have been provided</w:t>
      </w:r>
      <w:r w:rsidR="009A0476">
        <w:rPr>
          <w:sz w:val="22"/>
          <w:szCs w:val="22"/>
        </w:rPr>
        <w:t>,</w:t>
      </w:r>
      <w:r w:rsidRPr="004A4581">
        <w:rPr>
          <w:sz w:val="22"/>
          <w:szCs w:val="22"/>
        </w:rPr>
        <w:t xml:space="preserve"> </w:t>
      </w:r>
    </w:p>
    <w:p w14:paraId="149706B3" w14:textId="77777777" w:rsidR="006A69C9" w:rsidRPr="004A4581" w:rsidRDefault="006A69C9" w:rsidP="000F44F6">
      <w:pPr>
        <w:numPr>
          <w:ilvl w:val="0"/>
          <w:numId w:val="2"/>
        </w:numPr>
        <w:spacing w:after="0" w:line="240" w:lineRule="auto"/>
        <w:rPr>
          <w:sz w:val="22"/>
          <w:szCs w:val="22"/>
        </w:rPr>
      </w:pPr>
      <w:r w:rsidRPr="004A4581">
        <w:rPr>
          <w:sz w:val="22"/>
          <w:szCs w:val="22"/>
        </w:rPr>
        <w:t>the food preparation areas and bedding are in a clean, tidy and hygienic condition</w:t>
      </w:r>
      <w:r w:rsidR="009A0476">
        <w:rPr>
          <w:sz w:val="22"/>
          <w:szCs w:val="22"/>
        </w:rPr>
        <w:t>,</w:t>
      </w:r>
      <w:r w:rsidRPr="004A4581">
        <w:rPr>
          <w:sz w:val="22"/>
          <w:szCs w:val="22"/>
        </w:rPr>
        <w:t xml:space="preserve"> </w:t>
      </w:r>
    </w:p>
    <w:p w14:paraId="00E8C5D1" w14:textId="77777777" w:rsidR="006A69C9" w:rsidRPr="004A4581" w:rsidRDefault="006A69C9" w:rsidP="000F44F6">
      <w:pPr>
        <w:numPr>
          <w:ilvl w:val="0"/>
          <w:numId w:val="2"/>
        </w:numPr>
        <w:spacing w:after="0" w:line="240" w:lineRule="auto"/>
        <w:rPr>
          <w:sz w:val="22"/>
          <w:szCs w:val="22"/>
        </w:rPr>
      </w:pPr>
      <w:r w:rsidRPr="004A4581">
        <w:rPr>
          <w:sz w:val="22"/>
          <w:szCs w:val="22"/>
        </w:rPr>
        <w:t>a reasonable period of time to rest has been given, if detained overnight</w:t>
      </w:r>
      <w:r w:rsidR="009A0476">
        <w:rPr>
          <w:sz w:val="22"/>
          <w:szCs w:val="22"/>
        </w:rPr>
        <w:t>,</w:t>
      </w:r>
      <w:r w:rsidRPr="004A4581">
        <w:rPr>
          <w:sz w:val="22"/>
          <w:szCs w:val="22"/>
        </w:rPr>
        <w:t xml:space="preserve"> </w:t>
      </w:r>
    </w:p>
    <w:p w14:paraId="7CF98CA8" w14:textId="00AF09C0" w:rsidR="006A69C9" w:rsidRDefault="006A69C9" w:rsidP="000F44F6">
      <w:pPr>
        <w:numPr>
          <w:ilvl w:val="0"/>
          <w:numId w:val="2"/>
        </w:numPr>
        <w:spacing w:after="0" w:line="240" w:lineRule="auto"/>
        <w:rPr>
          <w:sz w:val="22"/>
          <w:szCs w:val="22"/>
        </w:rPr>
      </w:pPr>
      <w:r w:rsidRPr="004A4581">
        <w:rPr>
          <w:sz w:val="22"/>
          <w:szCs w:val="22"/>
        </w:rPr>
        <w:t xml:space="preserve">with </w:t>
      </w:r>
      <w:r w:rsidR="00ED5B4C">
        <w:rPr>
          <w:sz w:val="22"/>
          <w:szCs w:val="22"/>
        </w:rPr>
        <w:t xml:space="preserve">the consent of the detainee, </w:t>
      </w:r>
      <w:r w:rsidR="000F1263">
        <w:rPr>
          <w:sz w:val="22"/>
          <w:szCs w:val="22"/>
        </w:rPr>
        <w:t>ICVs</w:t>
      </w:r>
      <w:r w:rsidR="00E92F38">
        <w:rPr>
          <w:sz w:val="22"/>
          <w:szCs w:val="22"/>
        </w:rPr>
        <w:t xml:space="preserve"> </w:t>
      </w:r>
      <w:r w:rsidRPr="004A4581">
        <w:rPr>
          <w:sz w:val="22"/>
          <w:szCs w:val="22"/>
        </w:rPr>
        <w:t>check the custody log to confirm the detainee’s account of their detention</w:t>
      </w:r>
      <w:r w:rsidR="005C39B2">
        <w:rPr>
          <w:sz w:val="22"/>
          <w:szCs w:val="22"/>
        </w:rPr>
        <w:t>,</w:t>
      </w:r>
      <w:r w:rsidRPr="004A4581">
        <w:rPr>
          <w:sz w:val="22"/>
          <w:szCs w:val="22"/>
        </w:rPr>
        <w:t xml:space="preserve"> </w:t>
      </w:r>
    </w:p>
    <w:p w14:paraId="0C960FE8" w14:textId="5615CD83" w:rsidR="00494B3F" w:rsidRPr="00D27B55" w:rsidRDefault="000F1263" w:rsidP="000F44F6">
      <w:pPr>
        <w:numPr>
          <w:ilvl w:val="0"/>
          <w:numId w:val="2"/>
        </w:numPr>
        <w:spacing w:after="0" w:line="240" w:lineRule="auto"/>
        <w:rPr>
          <w:sz w:val="22"/>
          <w:szCs w:val="22"/>
        </w:rPr>
      </w:pPr>
      <w:r>
        <w:rPr>
          <w:sz w:val="22"/>
          <w:szCs w:val="22"/>
        </w:rPr>
        <w:t>s</w:t>
      </w:r>
      <w:r w:rsidR="005C39B2">
        <w:rPr>
          <w:sz w:val="22"/>
          <w:szCs w:val="22"/>
        </w:rPr>
        <w:t xml:space="preserve">ufficient </w:t>
      </w:r>
      <w:r w:rsidR="00D27B55" w:rsidRPr="00D27B55">
        <w:rPr>
          <w:sz w:val="22"/>
          <w:szCs w:val="22"/>
        </w:rPr>
        <w:t xml:space="preserve">COVID PPE </w:t>
      </w:r>
      <w:r w:rsidR="005C39B2">
        <w:rPr>
          <w:sz w:val="22"/>
          <w:szCs w:val="22"/>
        </w:rPr>
        <w:t>stocks,</w:t>
      </w:r>
    </w:p>
    <w:p w14:paraId="73ECF47F" w14:textId="77777777" w:rsidR="00494B3F" w:rsidRDefault="005C39B2" w:rsidP="00494B3F">
      <w:pPr>
        <w:numPr>
          <w:ilvl w:val="0"/>
          <w:numId w:val="2"/>
        </w:numPr>
        <w:spacing w:after="0" w:line="240" w:lineRule="auto"/>
        <w:rPr>
          <w:sz w:val="22"/>
          <w:szCs w:val="22"/>
        </w:rPr>
      </w:pPr>
      <w:r>
        <w:rPr>
          <w:sz w:val="22"/>
          <w:szCs w:val="22"/>
        </w:rPr>
        <w:t>COVID safety protocols applied by Custody Staff,</w:t>
      </w:r>
    </w:p>
    <w:p w14:paraId="646C9556" w14:textId="031EA2A5" w:rsidR="005C39B2" w:rsidRDefault="005C39B2" w:rsidP="005C39B2">
      <w:pPr>
        <w:pStyle w:val="ListParagraph"/>
        <w:numPr>
          <w:ilvl w:val="0"/>
          <w:numId w:val="2"/>
        </w:numPr>
        <w:spacing w:after="0" w:line="240" w:lineRule="auto"/>
        <w:rPr>
          <w:sz w:val="22"/>
          <w:szCs w:val="22"/>
        </w:rPr>
      </w:pPr>
      <w:r>
        <w:rPr>
          <w:sz w:val="22"/>
          <w:szCs w:val="22"/>
        </w:rPr>
        <w:t>SAFER protocols applied by Custody Staff</w:t>
      </w:r>
      <w:r w:rsidR="00955BD9">
        <w:rPr>
          <w:sz w:val="22"/>
          <w:szCs w:val="22"/>
        </w:rPr>
        <w:t>, (more detail in section 8)</w:t>
      </w:r>
      <w:r w:rsidR="00FF550B">
        <w:rPr>
          <w:sz w:val="22"/>
          <w:szCs w:val="22"/>
        </w:rPr>
        <w:t>,</w:t>
      </w:r>
      <w:r w:rsidR="00955BD9">
        <w:rPr>
          <w:sz w:val="22"/>
          <w:szCs w:val="22"/>
        </w:rPr>
        <w:t xml:space="preserve"> </w:t>
      </w:r>
    </w:p>
    <w:p w14:paraId="34A9DEFB" w14:textId="36B4E8A3" w:rsidR="005C39B2" w:rsidRPr="005C39B2" w:rsidRDefault="000F1263" w:rsidP="005C39B2">
      <w:pPr>
        <w:pStyle w:val="ListParagraph"/>
        <w:numPr>
          <w:ilvl w:val="0"/>
          <w:numId w:val="2"/>
        </w:numPr>
        <w:spacing w:after="0" w:line="240" w:lineRule="auto"/>
        <w:rPr>
          <w:sz w:val="22"/>
          <w:szCs w:val="22"/>
        </w:rPr>
      </w:pPr>
      <w:r>
        <w:rPr>
          <w:sz w:val="22"/>
          <w:szCs w:val="22"/>
        </w:rPr>
        <w:t>q</w:t>
      </w:r>
      <w:r w:rsidR="005C39B2">
        <w:rPr>
          <w:sz w:val="22"/>
          <w:szCs w:val="22"/>
        </w:rPr>
        <w:t>uarterly spot checks by the ICVS</w:t>
      </w:r>
      <w:r>
        <w:rPr>
          <w:sz w:val="22"/>
          <w:szCs w:val="22"/>
        </w:rPr>
        <w:t xml:space="preserve"> </w:t>
      </w:r>
      <w:r w:rsidR="005C39B2">
        <w:rPr>
          <w:sz w:val="22"/>
          <w:szCs w:val="22"/>
        </w:rPr>
        <w:t>Manager.</w:t>
      </w:r>
    </w:p>
    <w:p w14:paraId="73DC1BBF" w14:textId="77777777" w:rsidR="006A69C9" w:rsidRPr="004B1D74" w:rsidRDefault="006A69C9" w:rsidP="000F44F6">
      <w:pPr>
        <w:spacing w:after="0"/>
        <w:rPr>
          <w:sz w:val="22"/>
          <w:szCs w:val="22"/>
        </w:rPr>
      </w:pPr>
    </w:p>
    <w:p w14:paraId="5E21630C" w14:textId="4CE55F6A" w:rsidR="00494B3F" w:rsidRDefault="006A69C9" w:rsidP="000F44F6">
      <w:pPr>
        <w:spacing w:after="0"/>
        <w:rPr>
          <w:sz w:val="22"/>
          <w:szCs w:val="22"/>
        </w:rPr>
      </w:pPr>
      <w:r w:rsidRPr="004A4581">
        <w:rPr>
          <w:sz w:val="22"/>
          <w:szCs w:val="22"/>
        </w:rPr>
        <w:t xml:space="preserve">The majority of issues identified by </w:t>
      </w:r>
      <w:r w:rsidR="000F1263">
        <w:rPr>
          <w:sz w:val="22"/>
          <w:szCs w:val="22"/>
        </w:rPr>
        <w:t>ICVs</w:t>
      </w:r>
      <w:r w:rsidRPr="004A4581">
        <w:rPr>
          <w:sz w:val="22"/>
          <w:szCs w:val="22"/>
        </w:rPr>
        <w:t xml:space="preserve"> are dealt with during </w:t>
      </w:r>
      <w:r w:rsidR="000F1263">
        <w:rPr>
          <w:sz w:val="22"/>
          <w:szCs w:val="22"/>
        </w:rPr>
        <w:t>their</w:t>
      </w:r>
      <w:r w:rsidRPr="004A4581">
        <w:rPr>
          <w:sz w:val="22"/>
          <w:szCs w:val="22"/>
        </w:rPr>
        <w:t xml:space="preserve"> time in the suite, directly with the </w:t>
      </w:r>
      <w:r w:rsidR="00FF550B">
        <w:rPr>
          <w:sz w:val="22"/>
          <w:szCs w:val="22"/>
        </w:rPr>
        <w:t>C</w:t>
      </w:r>
      <w:r w:rsidRPr="004A4581">
        <w:rPr>
          <w:sz w:val="22"/>
          <w:szCs w:val="22"/>
        </w:rPr>
        <w:t>ustody staff, or immediately afterwards</w:t>
      </w:r>
      <w:r w:rsidR="00CD6C64">
        <w:rPr>
          <w:sz w:val="22"/>
          <w:szCs w:val="22"/>
        </w:rPr>
        <w:t>.</w:t>
      </w:r>
      <w:r w:rsidRPr="004A4581">
        <w:rPr>
          <w:sz w:val="22"/>
          <w:szCs w:val="22"/>
        </w:rPr>
        <w:t xml:space="preserve"> </w:t>
      </w:r>
      <w:r w:rsidR="00CD6C64">
        <w:rPr>
          <w:sz w:val="22"/>
          <w:szCs w:val="22"/>
        </w:rPr>
        <w:t>E</w:t>
      </w:r>
      <w:r w:rsidRPr="004A4581">
        <w:rPr>
          <w:sz w:val="22"/>
          <w:szCs w:val="22"/>
        </w:rPr>
        <w:t xml:space="preserve">xamples </w:t>
      </w:r>
      <w:r w:rsidR="00CD6C64">
        <w:rPr>
          <w:sz w:val="22"/>
          <w:szCs w:val="22"/>
        </w:rPr>
        <w:t>of issue</w:t>
      </w:r>
      <w:r w:rsidR="007B5955">
        <w:rPr>
          <w:sz w:val="22"/>
          <w:szCs w:val="22"/>
        </w:rPr>
        <w:t>s</w:t>
      </w:r>
      <w:r w:rsidR="00CD6C64">
        <w:rPr>
          <w:sz w:val="22"/>
          <w:szCs w:val="22"/>
        </w:rPr>
        <w:t xml:space="preserve"> raised include (but are not limited to)</w:t>
      </w:r>
      <w:r w:rsidR="00B76990">
        <w:rPr>
          <w:sz w:val="22"/>
          <w:szCs w:val="22"/>
        </w:rPr>
        <w:t>:</w:t>
      </w:r>
      <w:r w:rsidR="00494B3F">
        <w:rPr>
          <w:sz w:val="22"/>
          <w:szCs w:val="22"/>
        </w:rPr>
        <w:t xml:space="preserve"> </w:t>
      </w:r>
      <w:r w:rsidR="00B3142B" w:rsidRPr="004A4581">
        <w:rPr>
          <w:sz w:val="22"/>
          <w:szCs w:val="22"/>
        </w:rPr>
        <w:t>additional blankets</w:t>
      </w:r>
      <w:r w:rsidR="00B3142B">
        <w:rPr>
          <w:sz w:val="22"/>
          <w:szCs w:val="22"/>
        </w:rPr>
        <w:t xml:space="preserve"> needed</w:t>
      </w:r>
      <w:r w:rsidR="00B3142B" w:rsidRPr="004A4581">
        <w:rPr>
          <w:sz w:val="22"/>
          <w:szCs w:val="22"/>
        </w:rPr>
        <w:t xml:space="preserve">, a DP needing a drink, a DP requiring a phone call, a </w:t>
      </w:r>
      <w:r w:rsidR="00B3142B">
        <w:rPr>
          <w:sz w:val="22"/>
          <w:szCs w:val="22"/>
        </w:rPr>
        <w:t xml:space="preserve">need for medication, translation services for those who do not speak English and a solicitor, </w:t>
      </w:r>
      <w:r w:rsidR="000F1263">
        <w:rPr>
          <w:sz w:val="22"/>
          <w:szCs w:val="22"/>
        </w:rPr>
        <w:t>A</w:t>
      </w:r>
      <w:r w:rsidR="00B3142B">
        <w:rPr>
          <w:sz w:val="22"/>
          <w:szCs w:val="22"/>
        </w:rPr>
        <w:t xml:space="preserve">ppropriate </w:t>
      </w:r>
      <w:r w:rsidR="000F1263">
        <w:rPr>
          <w:sz w:val="22"/>
          <w:szCs w:val="22"/>
        </w:rPr>
        <w:t>A</w:t>
      </w:r>
      <w:r w:rsidR="00B3142B">
        <w:rPr>
          <w:sz w:val="22"/>
          <w:szCs w:val="22"/>
        </w:rPr>
        <w:t>dult service</w:t>
      </w:r>
      <w:r w:rsidR="00FF550B">
        <w:rPr>
          <w:sz w:val="22"/>
          <w:szCs w:val="22"/>
        </w:rPr>
        <w:t xml:space="preserve"> and</w:t>
      </w:r>
      <w:r w:rsidR="00B3142B">
        <w:rPr>
          <w:sz w:val="22"/>
          <w:szCs w:val="22"/>
        </w:rPr>
        <w:t xml:space="preserve"> drugs toilet detainee extra checks.</w:t>
      </w:r>
    </w:p>
    <w:p w14:paraId="45CFD4F5" w14:textId="77777777" w:rsidR="00FF550B" w:rsidRDefault="00FF550B" w:rsidP="000F44F6">
      <w:pPr>
        <w:spacing w:after="0"/>
        <w:rPr>
          <w:sz w:val="22"/>
          <w:szCs w:val="22"/>
        </w:rPr>
      </w:pPr>
    </w:p>
    <w:p w14:paraId="0C0A0925" w14:textId="121A5862" w:rsidR="002769CC" w:rsidRDefault="006A69C9" w:rsidP="000F44F6">
      <w:pPr>
        <w:spacing w:after="0"/>
        <w:rPr>
          <w:sz w:val="22"/>
          <w:szCs w:val="22"/>
        </w:rPr>
      </w:pPr>
      <w:r w:rsidRPr="004A4581">
        <w:rPr>
          <w:sz w:val="22"/>
          <w:szCs w:val="22"/>
        </w:rPr>
        <w:t>Those issues highlighted as requiring further invest</w:t>
      </w:r>
      <w:r w:rsidR="00941D71">
        <w:rPr>
          <w:sz w:val="22"/>
          <w:szCs w:val="22"/>
        </w:rPr>
        <w:t>igation are recorded separately</w:t>
      </w:r>
      <w:r w:rsidR="00FF550B">
        <w:rPr>
          <w:sz w:val="22"/>
          <w:szCs w:val="22"/>
        </w:rPr>
        <w:t>, totalling</w:t>
      </w:r>
      <w:r w:rsidRPr="004A4581">
        <w:rPr>
          <w:sz w:val="22"/>
          <w:szCs w:val="22"/>
        </w:rPr>
        <w:t xml:space="preserve"> </w:t>
      </w:r>
      <w:r w:rsidR="00B3142B">
        <w:rPr>
          <w:sz w:val="22"/>
          <w:szCs w:val="22"/>
        </w:rPr>
        <w:t>six</w:t>
      </w:r>
      <w:r w:rsidR="007B5955">
        <w:rPr>
          <w:sz w:val="22"/>
          <w:szCs w:val="22"/>
        </w:rPr>
        <w:t xml:space="preserve"> during this reporting </w:t>
      </w:r>
      <w:r w:rsidR="00A43690">
        <w:rPr>
          <w:sz w:val="22"/>
          <w:szCs w:val="22"/>
        </w:rPr>
        <w:t>period, which</w:t>
      </w:r>
      <w:r w:rsidR="00F366BE">
        <w:rPr>
          <w:sz w:val="22"/>
          <w:szCs w:val="22"/>
        </w:rPr>
        <w:t xml:space="preserve"> </w:t>
      </w:r>
      <w:r w:rsidR="002769CC">
        <w:rPr>
          <w:sz w:val="22"/>
          <w:szCs w:val="22"/>
        </w:rPr>
        <w:t xml:space="preserve">are summarised below: </w:t>
      </w:r>
    </w:p>
    <w:p w14:paraId="780D8736" w14:textId="77777777" w:rsidR="00FC5BAD" w:rsidRDefault="00FC5BAD" w:rsidP="000F44F6">
      <w:pPr>
        <w:spacing w:after="0"/>
        <w:rPr>
          <w:color w:val="FF0000"/>
          <w:sz w:val="22"/>
          <w:szCs w:val="22"/>
        </w:rPr>
      </w:pPr>
    </w:p>
    <w:p w14:paraId="3A091A5A" w14:textId="77777777" w:rsidR="00D94749" w:rsidRDefault="00D94749" w:rsidP="000F44F6">
      <w:pPr>
        <w:spacing w:after="0"/>
        <w:rPr>
          <w:color w:val="FF0000"/>
          <w:sz w:val="22"/>
          <w:szCs w:val="22"/>
        </w:rPr>
      </w:pPr>
    </w:p>
    <w:p w14:paraId="0A44D2BA" w14:textId="521C1FF5" w:rsidR="00395EBF" w:rsidRDefault="00FC5BAD" w:rsidP="00FC5BAD">
      <w:pPr>
        <w:pStyle w:val="ListParagraph"/>
        <w:numPr>
          <w:ilvl w:val="0"/>
          <w:numId w:val="7"/>
        </w:numPr>
        <w:spacing w:after="0"/>
        <w:rPr>
          <w:sz w:val="22"/>
          <w:szCs w:val="22"/>
        </w:rPr>
      </w:pPr>
      <w:r w:rsidRPr="00070A2A">
        <w:rPr>
          <w:sz w:val="22"/>
          <w:szCs w:val="22"/>
        </w:rPr>
        <w:lastRenderedPageBreak/>
        <w:t xml:space="preserve">An issue with the HCP refusing to cooperate with </w:t>
      </w:r>
      <w:r w:rsidR="000F1263">
        <w:rPr>
          <w:sz w:val="22"/>
          <w:szCs w:val="22"/>
        </w:rPr>
        <w:t xml:space="preserve">ICVs </w:t>
      </w:r>
      <w:r w:rsidRPr="00070A2A">
        <w:rPr>
          <w:sz w:val="22"/>
          <w:szCs w:val="22"/>
        </w:rPr>
        <w:t xml:space="preserve">at Abingdon Custody.  This was escalated to TVP Custody Management and </w:t>
      </w:r>
      <w:r w:rsidR="00070A2A">
        <w:rPr>
          <w:sz w:val="22"/>
          <w:szCs w:val="22"/>
        </w:rPr>
        <w:t xml:space="preserve">TVP </w:t>
      </w:r>
      <w:r w:rsidRPr="00070A2A">
        <w:rPr>
          <w:sz w:val="22"/>
          <w:szCs w:val="22"/>
        </w:rPr>
        <w:t>Procurement.  The matter was handled by Mountain Health</w:t>
      </w:r>
      <w:r w:rsidR="00070A2A">
        <w:rPr>
          <w:sz w:val="22"/>
          <w:szCs w:val="22"/>
        </w:rPr>
        <w:t xml:space="preserve">care and an apology received.  </w:t>
      </w:r>
    </w:p>
    <w:p w14:paraId="0D54EFDB" w14:textId="1C683A6F" w:rsidR="00FC5BAD" w:rsidRPr="00070A2A" w:rsidRDefault="00FC5BAD" w:rsidP="00395EBF">
      <w:pPr>
        <w:pStyle w:val="ListParagraph"/>
        <w:spacing w:after="0"/>
        <w:rPr>
          <w:sz w:val="22"/>
          <w:szCs w:val="22"/>
        </w:rPr>
      </w:pPr>
      <w:r w:rsidRPr="00070A2A">
        <w:rPr>
          <w:sz w:val="22"/>
          <w:szCs w:val="22"/>
        </w:rPr>
        <w:t>Note</w:t>
      </w:r>
      <w:r w:rsidR="00395EBF">
        <w:rPr>
          <w:sz w:val="22"/>
          <w:szCs w:val="22"/>
        </w:rPr>
        <w:t>:  A</w:t>
      </w:r>
      <w:r w:rsidRPr="00070A2A">
        <w:rPr>
          <w:sz w:val="22"/>
          <w:szCs w:val="22"/>
        </w:rPr>
        <w:t xml:space="preserve">s a result of this </w:t>
      </w:r>
      <w:r w:rsidR="00395EBF" w:rsidRPr="00070A2A">
        <w:rPr>
          <w:sz w:val="22"/>
          <w:szCs w:val="22"/>
        </w:rPr>
        <w:t>complaint,</w:t>
      </w:r>
      <w:r w:rsidRPr="00070A2A">
        <w:rPr>
          <w:sz w:val="22"/>
          <w:szCs w:val="22"/>
        </w:rPr>
        <w:t xml:space="preserve"> </w:t>
      </w:r>
      <w:r w:rsidR="00FF550B">
        <w:rPr>
          <w:sz w:val="22"/>
          <w:szCs w:val="22"/>
        </w:rPr>
        <w:t>the ICVS Manager</w:t>
      </w:r>
      <w:r w:rsidRPr="00070A2A">
        <w:rPr>
          <w:sz w:val="22"/>
          <w:szCs w:val="22"/>
        </w:rPr>
        <w:t xml:space="preserve"> ha</w:t>
      </w:r>
      <w:r w:rsidR="00FF550B">
        <w:rPr>
          <w:sz w:val="22"/>
          <w:szCs w:val="22"/>
        </w:rPr>
        <w:t>s</w:t>
      </w:r>
      <w:r w:rsidRPr="00070A2A">
        <w:rPr>
          <w:sz w:val="22"/>
          <w:szCs w:val="22"/>
        </w:rPr>
        <w:t xml:space="preserve"> offered to provide a </w:t>
      </w:r>
      <w:r w:rsidR="00F8641A" w:rsidRPr="00070A2A">
        <w:rPr>
          <w:sz w:val="22"/>
          <w:szCs w:val="22"/>
        </w:rPr>
        <w:t>training</w:t>
      </w:r>
      <w:r w:rsidRPr="00070A2A">
        <w:rPr>
          <w:sz w:val="22"/>
          <w:szCs w:val="22"/>
        </w:rPr>
        <w:t xml:space="preserve"> session to </w:t>
      </w:r>
      <w:r w:rsidR="00F8641A" w:rsidRPr="00070A2A">
        <w:rPr>
          <w:sz w:val="22"/>
          <w:szCs w:val="22"/>
        </w:rPr>
        <w:t>Mountain</w:t>
      </w:r>
      <w:r w:rsidRPr="00070A2A">
        <w:rPr>
          <w:sz w:val="22"/>
          <w:szCs w:val="22"/>
        </w:rPr>
        <w:t xml:space="preserve"> Healthcare employees on the role and function of </w:t>
      </w:r>
      <w:r w:rsidR="000F1263">
        <w:rPr>
          <w:sz w:val="22"/>
          <w:szCs w:val="22"/>
        </w:rPr>
        <w:t>ICVs</w:t>
      </w:r>
      <w:r w:rsidR="00070A2A">
        <w:rPr>
          <w:sz w:val="22"/>
          <w:szCs w:val="22"/>
        </w:rPr>
        <w:t>.</w:t>
      </w:r>
    </w:p>
    <w:p w14:paraId="0E826693" w14:textId="345915F7" w:rsidR="004B3678" w:rsidRPr="00070A2A" w:rsidRDefault="004B3678" w:rsidP="00FC5BAD">
      <w:pPr>
        <w:pStyle w:val="ListParagraph"/>
        <w:numPr>
          <w:ilvl w:val="0"/>
          <w:numId w:val="7"/>
        </w:numPr>
        <w:spacing w:after="0"/>
        <w:rPr>
          <w:sz w:val="22"/>
          <w:szCs w:val="22"/>
        </w:rPr>
      </w:pPr>
      <w:r w:rsidRPr="00070A2A">
        <w:rPr>
          <w:sz w:val="22"/>
          <w:szCs w:val="22"/>
        </w:rPr>
        <w:t xml:space="preserve">Lack of Nicotine patches in Custody.  Escalated to TVP Custody </w:t>
      </w:r>
      <w:r w:rsidR="00A451BE" w:rsidRPr="00070A2A">
        <w:rPr>
          <w:sz w:val="22"/>
          <w:szCs w:val="22"/>
        </w:rPr>
        <w:t>Management</w:t>
      </w:r>
      <w:r w:rsidRPr="00070A2A">
        <w:rPr>
          <w:sz w:val="22"/>
          <w:szCs w:val="22"/>
        </w:rPr>
        <w:t xml:space="preserve">, </w:t>
      </w:r>
      <w:r w:rsidR="00FF550B">
        <w:rPr>
          <w:sz w:val="22"/>
          <w:szCs w:val="22"/>
        </w:rPr>
        <w:t>who have advised that they</w:t>
      </w:r>
      <w:r w:rsidRPr="00070A2A">
        <w:rPr>
          <w:sz w:val="22"/>
          <w:szCs w:val="22"/>
        </w:rPr>
        <w:t xml:space="preserve"> have a </w:t>
      </w:r>
      <w:r w:rsidR="00A451BE" w:rsidRPr="00070A2A">
        <w:rPr>
          <w:sz w:val="22"/>
          <w:szCs w:val="22"/>
        </w:rPr>
        <w:t>working</w:t>
      </w:r>
      <w:r w:rsidRPr="00070A2A">
        <w:rPr>
          <w:sz w:val="22"/>
          <w:szCs w:val="22"/>
        </w:rPr>
        <w:t xml:space="preserve"> group looking at the medical </w:t>
      </w:r>
      <w:r w:rsidR="00A451BE" w:rsidRPr="00070A2A">
        <w:rPr>
          <w:sz w:val="22"/>
          <w:szCs w:val="22"/>
        </w:rPr>
        <w:t xml:space="preserve">issues </w:t>
      </w:r>
      <w:r w:rsidRPr="00070A2A">
        <w:rPr>
          <w:sz w:val="22"/>
          <w:szCs w:val="22"/>
        </w:rPr>
        <w:t xml:space="preserve">surrounding </w:t>
      </w:r>
      <w:r w:rsidR="00A451BE" w:rsidRPr="00070A2A">
        <w:rPr>
          <w:sz w:val="22"/>
          <w:szCs w:val="22"/>
        </w:rPr>
        <w:t>Nicotine</w:t>
      </w:r>
      <w:r w:rsidRPr="00070A2A">
        <w:rPr>
          <w:sz w:val="22"/>
          <w:szCs w:val="22"/>
        </w:rPr>
        <w:t xml:space="preserve"> </w:t>
      </w:r>
      <w:r w:rsidR="00A451BE" w:rsidRPr="00070A2A">
        <w:rPr>
          <w:sz w:val="22"/>
          <w:szCs w:val="22"/>
        </w:rPr>
        <w:t>patches</w:t>
      </w:r>
      <w:r w:rsidRPr="00070A2A">
        <w:rPr>
          <w:sz w:val="22"/>
          <w:szCs w:val="22"/>
        </w:rPr>
        <w:t>, hence why they have be</w:t>
      </w:r>
      <w:r w:rsidR="00A451BE" w:rsidRPr="00070A2A">
        <w:rPr>
          <w:sz w:val="22"/>
          <w:szCs w:val="22"/>
        </w:rPr>
        <w:t>e</w:t>
      </w:r>
      <w:r w:rsidRPr="00070A2A">
        <w:rPr>
          <w:sz w:val="22"/>
          <w:szCs w:val="22"/>
        </w:rPr>
        <w:t xml:space="preserve">n </w:t>
      </w:r>
      <w:r w:rsidR="00A451BE" w:rsidRPr="00070A2A">
        <w:rPr>
          <w:sz w:val="22"/>
          <w:szCs w:val="22"/>
        </w:rPr>
        <w:t>temporarily</w:t>
      </w:r>
      <w:r w:rsidRPr="00070A2A">
        <w:rPr>
          <w:sz w:val="22"/>
          <w:szCs w:val="22"/>
        </w:rPr>
        <w:t xml:space="preserve"> </w:t>
      </w:r>
      <w:r w:rsidR="00A451BE" w:rsidRPr="00070A2A">
        <w:rPr>
          <w:sz w:val="22"/>
          <w:szCs w:val="22"/>
        </w:rPr>
        <w:t>withdrawn</w:t>
      </w:r>
      <w:r w:rsidRPr="00070A2A">
        <w:rPr>
          <w:sz w:val="22"/>
          <w:szCs w:val="22"/>
        </w:rPr>
        <w:t>.</w:t>
      </w:r>
      <w:r w:rsidR="00070A2A" w:rsidRPr="00070A2A">
        <w:rPr>
          <w:sz w:val="22"/>
          <w:szCs w:val="22"/>
        </w:rPr>
        <w:t xml:space="preserve">  Nicotine Lozenges are </w:t>
      </w:r>
      <w:r w:rsidR="00FF550B">
        <w:rPr>
          <w:sz w:val="22"/>
          <w:szCs w:val="22"/>
        </w:rPr>
        <w:t xml:space="preserve">currently </w:t>
      </w:r>
      <w:r w:rsidR="00070A2A" w:rsidRPr="00070A2A">
        <w:rPr>
          <w:sz w:val="22"/>
          <w:szCs w:val="22"/>
        </w:rPr>
        <w:t>being trialled by TVP Custody Management.</w:t>
      </w:r>
    </w:p>
    <w:p w14:paraId="3BA5C9DA" w14:textId="59CD8A77" w:rsidR="004B3678" w:rsidRDefault="000F1263" w:rsidP="00FC5BAD">
      <w:pPr>
        <w:pStyle w:val="ListParagraph"/>
        <w:numPr>
          <w:ilvl w:val="0"/>
          <w:numId w:val="7"/>
        </w:numPr>
        <w:spacing w:after="0"/>
        <w:rPr>
          <w:sz w:val="22"/>
          <w:szCs w:val="22"/>
        </w:rPr>
      </w:pPr>
      <w:r>
        <w:rPr>
          <w:sz w:val="22"/>
          <w:szCs w:val="22"/>
        </w:rPr>
        <w:t>ICVs</w:t>
      </w:r>
      <w:r w:rsidR="006A7653" w:rsidRPr="00070A2A">
        <w:rPr>
          <w:sz w:val="22"/>
          <w:szCs w:val="22"/>
        </w:rPr>
        <w:t xml:space="preserve"> were kept waiting for 20 min</w:t>
      </w:r>
      <w:r w:rsidR="00FF550B">
        <w:rPr>
          <w:sz w:val="22"/>
          <w:szCs w:val="22"/>
        </w:rPr>
        <w:t>ute</w:t>
      </w:r>
      <w:r w:rsidR="006A7653" w:rsidRPr="00070A2A">
        <w:rPr>
          <w:sz w:val="22"/>
          <w:szCs w:val="22"/>
        </w:rPr>
        <w:t xml:space="preserve">s at Milton Keynes Custody Suite and then turned away.  This was reported to the ICVS Manager and quickly escalated to TVP Custody Management.  The Milton Keynes Custody Inspector quickly (in 24hrs) corrected Custody Staff as to their duty to admit </w:t>
      </w:r>
      <w:r>
        <w:rPr>
          <w:sz w:val="22"/>
          <w:szCs w:val="22"/>
        </w:rPr>
        <w:t>ICVs</w:t>
      </w:r>
      <w:r w:rsidR="00002F9A" w:rsidRPr="00070A2A">
        <w:rPr>
          <w:sz w:val="22"/>
          <w:szCs w:val="22"/>
        </w:rPr>
        <w:t>.</w:t>
      </w:r>
    </w:p>
    <w:p w14:paraId="623D8FBA" w14:textId="3D45E5C0" w:rsidR="00B3142B" w:rsidRDefault="00B3142B" w:rsidP="00FC5BAD">
      <w:pPr>
        <w:pStyle w:val="ListParagraph"/>
        <w:numPr>
          <w:ilvl w:val="0"/>
          <w:numId w:val="7"/>
        </w:numPr>
        <w:spacing w:after="0"/>
        <w:rPr>
          <w:sz w:val="22"/>
          <w:szCs w:val="22"/>
        </w:rPr>
      </w:pPr>
      <w:r>
        <w:rPr>
          <w:sz w:val="22"/>
          <w:szCs w:val="22"/>
        </w:rPr>
        <w:t>Low stock of COVID PPE (early in April 202</w:t>
      </w:r>
      <w:r w:rsidR="004A3914">
        <w:rPr>
          <w:sz w:val="22"/>
          <w:szCs w:val="22"/>
        </w:rPr>
        <w:t>0</w:t>
      </w:r>
      <w:r>
        <w:rPr>
          <w:sz w:val="22"/>
          <w:szCs w:val="22"/>
        </w:rPr>
        <w:t xml:space="preserve">) in one of the </w:t>
      </w:r>
      <w:r w:rsidR="00D94749">
        <w:rPr>
          <w:sz w:val="22"/>
          <w:szCs w:val="22"/>
        </w:rPr>
        <w:t>Custody</w:t>
      </w:r>
      <w:r>
        <w:rPr>
          <w:sz w:val="22"/>
          <w:szCs w:val="22"/>
        </w:rPr>
        <w:t xml:space="preserve"> Suites.  ICV</w:t>
      </w:r>
      <w:r w:rsidR="00C91F49">
        <w:rPr>
          <w:sz w:val="22"/>
          <w:szCs w:val="22"/>
        </w:rPr>
        <w:t>S</w:t>
      </w:r>
      <w:r>
        <w:rPr>
          <w:sz w:val="22"/>
          <w:szCs w:val="22"/>
        </w:rPr>
        <w:t xml:space="preserve"> Manager </w:t>
      </w:r>
      <w:r w:rsidR="00D94749">
        <w:rPr>
          <w:sz w:val="22"/>
          <w:szCs w:val="22"/>
        </w:rPr>
        <w:t>immediately</w:t>
      </w:r>
      <w:r>
        <w:rPr>
          <w:sz w:val="22"/>
          <w:szCs w:val="22"/>
        </w:rPr>
        <w:t xml:space="preserve"> </w:t>
      </w:r>
      <w:r w:rsidR="00D37282">
        <w:rPr>
          <w:sz w:val="22"/>
          <w:szCs w:val="22"/>
        </w:rPr>
        <w:t>escalated</w:t>
      </w:r>
      <w:r w:rsidR="00FF550B">
        <w:rPr>
          <w:sz w:val="22"/>
          <w:szCs w:val="22"/>
        </w:rPr>
        <w:t xml:space="preserve"> this matter which</w:t>
      </w:r>
      <w:r>
        <w:rPr>
          <w:sz w:val="22"/>
          <w:szCs w:val="22"/>
        </w:rPr>
        <w:t xml:space="preserve"> was resolved in 48hrs and stock</w:t>
      </w:r>
      <w:r w:rsidR="001866AA">
        <w:rPr>
          <w:sz w:val="22"/>
          <w:szCs w:val="22"/>
        </w:rPr>
        <w:t>s</w:t>
      </w:r>
      <w:r>
        <w:rPr>
          <w:sz w:val="22"/>
          <w:szCs w:val="22"/>
        </w:rPr>
        <w:t xml:space="preserve"> replenished.</w:t>
      </w:r>
    </w:p>
    <w:p w14:paraId="6EBFC31C" w14:textId="16E12FD9" w:rsidR="00B3142B" w:rsidRDefault="00D94749" w:rsidP="00FC5BAD">
      <w:pPr>
        <w:pStyle w:val="ListParagraph"/>
        <w:numPr>
          <w:ilvl w:val="0"/>
          <w:numId w:val="7"/>
        </w:numPr>
        <w:spacing w:after="0"/>
        <w:rPr>
          <w:sz w:val="22"/>
          <w:szCs w:val="22"/>
        </w:rPr>
      </w:pPr>
      <w:r>
        <w:rPr>
          <w:sz w:val="22"/>
          <w:szCs w:val="22"/>
        </w:rPr>
        <w:t>Partial</w:t>
      </w:r>
      <w:r w:rsidR="00B3142B">
        <w:rPr>
          <w:sz w:val="22"/>
          <w:szCs w:val="22"/>
        </w:rPr>
        <w:t xml:space="preserve"> </w:t>
      </w:r>
      <w:r>
        <w:rPr>
          <w:sz w:val="22"/>
          <w:szCs w:val="22"/>
        </w:rPr>
        <w:t xml:space="preserve">hot water failure in a Custody </w:t>
      </w:r>
      <w:r w:rsidR="00A43690">
        <w:rPr>
          <w:sz w:val="22"/>
          <w:szCs w:val="22"/>
        </w:rPr>
        <w:t>Suite</w:t>
      </w:r>
      <w:r>
        <w:rPr>
          <w:sz w:val="22"/>
          <w:szCs w:val="22"/>
        </w:rPr>
        <w:t xml:space="preserve"> escalated to Custody Management and resolved by the next visit a few days later.</w:t>
      </w:r>
    </w:p>
    <w:p w14:paraId="4DAD02A1" w14:textId="77777777" w:rsidR="00494B3F" w:rsidRDefault="00494B3F" w:rsidP="000F44F6">
      <w:pPr>
        <w:spacing w:after="0"/>
        <w:rPr>
          <w:sz w:val="22"/>
          <w:szCs w:val="22"/>
        </w:rPr>
      </w:pPr>
    </w:p>
    <w:p w14:paraId="014AC544" w14:textId="4BFCD8EA" w:rsidR="005A1F52" w:rsidRDefault="007A1642" w:rsidP="000F44F6">
      <w:pPr>
        <w:spacing w:after="0"/>
        <w:rPr>
          <w:sz w:val="22"/>
          <w:szCs w:val="22"/>
        </w:rPr>
      </w:pPr>
      <w:r>
        <w:rPr>
          <w:sz w:val="22"/>
          <w:szCs w:val="22"/>
        </w:rPr>
        <w:t xml:space="preserve">The </w:t>
      </w:r>
      <w:r w:rsidR="000F1263">
        <w:rPr>
          <w:sz w:val="22"/>
          <w:szCs w:val="22"/>
        </w:rPr>
        <w:t>ICVS</w:t>
      </w:r>
      <w:r>
        <w:rPr>
          <w:sz w:val="22"/>
          <w:szCs w:val="22"/>
        </w:rPr>
        <w:t xml:space="preserve"> Manager</w:t>
      </w:r>
      <w:r w:rsidR="0019015D">
        <w:rPr>
          <w:sz w:val="22"/>
          <w:szCs w:val="22"/>
        </w:rPr>
        <w:t>,</w:t>
      </w:r>
      <w:r>
        <w:rPr>
          <w:sz w:val="22"/>
          <w:szCs w:val="22"/>
        </w:rPr>
        <w:t xml:space="preserve"> in conjunction with the Inspector of the relevant </w:t>
      </w:r>
      <w:r w:rsidR="000F1263">
        <w:rPr>
          <w:sz w:val="22"/>
          <w:szCs w:val="22"/>
        </w:rPr>
        <w:t>C</w:t>
      </w:r>
      <w:r>
        <w:rPr>
          <w:sz w:val="22"/>
          <w:szCs w:val="22"/>
        </w:rPr>
        <w:t xml:space="preserve">ustody </w:t>
      </w:r>
      <w:r w:rsidR="000F1263">
        <w:rPr>
          <w:sz w:val="22"/>
          <w:szCs w:val="22"/>
        </w:rPr>
        <w:t>S</w:t>
      </w:r>
      <w:r>
        <w:rPr>
          <w:sz w:val="22"/>
          <w:szCs w:val="22"/>
        </w:rPr>
        <w:t>uite and/or the Force Head of</w:t>
      </w:r>
      <w:r w:rsidR="00DC435A">
        <w:rPr>
          <w:sz w:val="22"/>
          <w:szCs w:val="22"/>
        </w:rPr>
        <w:t xml:space="preserve"> Custody</w:t>
      </w:r>
      <w:r w:rsidR="0019015D">
        <w:rPr>
          <w:sz w:val="22"/>
          <w:szCs w:val="22"/>
        </w:rPr>
        <w:t>,</w:t>
      </w:r>
      <w:r w:rsidR="00DC435A">
        <w:rPr>
          <w:sz w:val="22"/>
          <w:szCs w:val="22"/>
        </w:rPr>
        <w:t xml:space="preserve"> has resolved all </w:t>
      </w:r>
      <w:r w:rsidR="0019015D">
        <w:rPr>
          <w:sz w:val="22"/>
          <w:szCs w:val="22"/>
        </w:rPr>
        <w:t xml:space="preserve">of </w:t>
      </w:r>
      <w:r w:rsidR="00DC435A">
        <w:rPr>
          <w:sz w:val="22"/>
          <w:szCs w:val="22"/>
        </w:rPr>
        <w:t xml:space="preserve">the </w:t>
      </w:r>
      <w:r>
        <w:rPr>
          <w:sz w:val="22"/>
          <w:szCs w:val="22"/>
        </w:rPr>
        <w:t>issues that required further investigation</w:t>
      </w:r>
      <w:r w:rsidR="00E55355">
        <w:rPr>
          <w:sz w:val="22"/>
          <w:szCs w:val="22"/>
        </w:rPr>
        <w:t xml:space="preserve">.  </w:t>
      </w:r>
    </w:p>
    <w:p w14:paraId="2C7E6EF6" w14:textId="77777777" w:rsidR="007377F6" w:rsidRDefault="007377F6" w:rsidP="000F44F6">
      <w:pPr>
        <w:spacing w:after="0"/>
        <w:rPr>
          <w:sz w:val="22"/>
          <w:szCs w:val="22"/>
        </w:rPr>
      </w:pPr>
    </w:p>
    <w:p w14:paraId="0973A21F" w14:textId="0151C0A0" w:rsidR="006A69C9" w:rsidRDefault="00370C4D" w:rsidP="000F44F6">
      <w:pPr>
        <w:spacing w:after="0"/>
        <w:rPr>
          <w:sz w:val="22"/>
          <w:szCs w:val="22"/>
        </w:rPr>
      </w:pPr>
      <w:r>
        <w:rPr>
          <w:sz w:val="22"/>
          <w:szCs w:val="22"/>
        </w:rPr>
        <w:t>The ICVS Manager</w:t>
      </w:r>
      <w:r w:rsidR="00647D7E">
        <w:rPr>
          <w:sz w:val="22"/>
          <w:szCs w:val="22"/>
        </w:rPr>
        <w:t xml:space="preserve"> would like </w:t>
      </w:r>
      <w:r w:rsidR="006247DC">
        <w:rPr>
          <w:sz w:val="22"/>
          <w:szCs w:val="22"/>
        </w:rPr>
        <w:t xml:space="preserve">to </w:t>
      </w:r>
      <w:r>
        <w:rPr>
          <w:sz w:val="22"/>
          <w:szCs w:val="22"/>
        </w:rPr>
        <w:t xml:space="preserve">emphasise </w:t>
      </w:r>
      <w:r w:rsidR="007A1642">
        <w:rPr>
          <w:sz w:val="22"/>
          <w:szCs w:val="22"/>
        </w:rPr>
        <w:t>that</w:t>
      </w:r>
      <w:r w:rsidR="006247DC">
        <w:rPr>
          <w:sz w:val="22"/>
          <w:szCs w:val="22"/>
        </w:rPr>
        <w:t xml:space="preserve"> </w:t>
      </w:r>
      <w:r w:rsidR="00B76990">
        <w:rPr>
          <w:sz w:val="22"/>
          <w:szCs w:val="22"/>
        </w:rPr>
        <w:t xml:space="preserve">he considers that </w:t>
      </w:r>
      <w:r w:rsidR="006247DC">
        <w:rPr>
          <w:sz w:val="22"/>
          <w:szCs w:val="22"/>
        </w:rPr>
        <w:t>the Thames Valley ICVS has</w:t>
      </w:r>
      <w:r w:rsidR="00E55355">
        <w:rPr>
          <w:sz w:val="22"/>
          <w:szCs w:val="22"/>
        </w:rPr>
        <w:t xml:space="preserve"> an excellent working relationship with TVP Custody Management</w:t>
      </w:r>
      <w:r w:rsidR="00402D57">
        <w:rPr>
          <w:sz w:val="22"/>
          <w:szCs w:val="22"/>
        </w:rPr>
        <w:t>.</w:t>
      </w:r>
      <w:r w:rsidR="00E55355">
        <w:rPr>
          <w:sz w:val="22"/>
          <w:szCs w:val="22"/>
        </w:rPr>
        <w:t xml:space="preserve"> </w:t>
      </w:r>
      <w:r w:rsidR="00402D57">
        <w:rPr>
          <w:sz w:val="22"/>
          <w:szCs w:val="22"/>
        </w:rPr>
        <w:t xml:space="preserve">This relationship </w:t>
      </w:r>
      <w:r w:rsidR="00E55355">
        <w:rPr>
          <w:sz w:val="22"/>
          <w:szCs w:val="22"/>
        </w:rPr>
        <w:t>has been</w:t>
      </w:r>
      <w:r w:rsidR="00682E3D">
        <w:rPr>
          <w:sz w:val="22"/>
          <w:szCs w:val="22"/>
        </w:rPr>
        <w:t xml:space="preserve"> enhanced by</w:t>
      </w:r>
      <w:r w:rsidR="00A85FB8">
        <w:rPr>
          <w:sz w:val="22"/>
          <w:szCs w:val="22"/>
        </w:rPr>
        <w:t xml:space="preserve"> a new scheme where</w:t>
      </w:r>
      <w:r w:rsidR="0019015D">
        <w:rPr>
          <w:sz w:val="22"/>
          <w:szCs w:val="22"/>
        </w:rPr>
        <w:t>by</w:t>
      </w:r>
      <w:r w:rsidR="00682E3D">
        <w:rPr>
          <w:sz w:val="22"/>
          <w:szCs w:val="22"/>
        </w:rPr>
        <w:t xml:space="preserve"> the ICVS Manager</w:t>
      </w:r>
      <w:r w:rsidR="00E55355">
        <w:rPr>
          <w:sz w:val="22"/>
          <w:szCs w:val="22"/>
        </w:rPr>
        <w:t xml:space="preserve"> </w:t>
      </w:r>
      <w:r w:rsidR="0019015D">
        <w:rPr>
          <w:sz w:val="22"/>
          <w:szCs w:val="22"/>
        </w:rPr>
        <w:t xml:space="preserve">directly </w:t>
      </w:r>
      <w:r w:rsidR="00E55355">
        <w:rPr>
          <w:sz w:val="22"/>
          <w:szCs w:val="22"/>
        </w:rPr>
        <w:t>provid</w:t>
      </w:r>
      <w:r w:rsidR="00A85FB8">
        <w:rPr>
          <w:sz w:val="22"/>
          <w:szCs w:val="22"/>
        </w:rPr>
        <w:t>es</w:t>
      </w:r>
      <w:r w:rsidR="00682E3D">
        <w:rPr>
          <w:sz w:val="22"/>
          <w:szCs w:val="22"/>
        </w:rPr>
        <w:t xml:space="preserve"> feedback </w:t>
      </w:r>
      <w:r w:rsidR="00A85FB8">
        <w:rPr>
          <w:sz w:val="22"/>
          <w:szCs w:val="22"/>
        </w:rPr>
        <w:t xml:space="preserve">to the custody suites </w:t>
      </w:r>
      <w:r w:rsidR="007A1642">
        <w:rPr>
          <w:sz w:val="22"/>
          <w:szCs w:val="22"/>
        </w:rPr>
        <w:t>following visits</w:t>
      </w:r>
      <w:r w:rsidR="004977F9">
        <w:rPr>
          <w:sz w:val="22"/>
          <w:szCs w:val="22"/>
        </w:rPr>
        <w:t xml:space="preserve">, especially </w:t>
      </w:r>
      <w:r w:rsidR="00B76990">
        <w:rPr>
          <w:sz w:val="22"/>
          <w:szCs w:val="22"/>
        </w:rPr>
        <w:t xml:space="preserve">positive feedback </w:t>
      </w:r>
      <w:r w:rsidR="00432C8E">
        <w:rPr>
          <w:sz w:val="22"/>
          <w:szCs w:val="22"/>
        </w:rPr>
        <w:t xml:space="preserve">where the </w:t>
      </w:r>
      <w:r w:rsidR="000F1263">
        <w:rPr>
          <w:sz w:val="22"/>
          <w:szCs w:val="22"/>
        </w:rPr>
        <w:t>ICVs</w:t>
      </w:r>
      <w:r w:rsidR="004977F9">
        <w:rPr>
          <w:sz w:val="22"/>
          <w:szCs w:val="22"/>
        </w:rPr>
        <w:t xml:space="preserve"> have complimented the </w:t>
      </w:r>
      <w:r w:rsidR="000F1263">
        <w:rPr>
          <w:sz w:val="22"/>
          <w:szCs w:val="22"/>
        </w:rPr>
        <w:t>C</w:t>
      </w:r>
      <w:r w:rsidR="004977F9">
        <w:rPr>
          <w:sz w:val="22"/>
          <w:szCs w:val="22"/>
        </w:rPr>
        <w:t xml:space="preserve">ustody </w:t>
      </w:r>
      <w:r w:rsidR="000F1263">
        <w:rPr>
          <w:sz w:val="22"/>
          <w:szCs w:val="22"/>
        </w:rPr>
        <w:t>S</w:t>
      </w:r>
      <w:r w:rsidR="00224ABB">
        <w:rPr>
          <w:sz w:val="22"/>
          <w:szCs w:val="22"/>
        </w:rPr>
        <w:t>taff o</w:t>
      </w:r>
      <w:r w:rsidR="00E55355">
        <w:rPr>
          <w:sz w:val="22"/>
          <w:szCs w:val="22"/>
        </w:rPr>
        <w:t xml:space="preserve">n their professionalism and care.  In turn, TVP Custody Management have worked </w:t>
      </w:r>
      <w:r w:rsidR="005A1F52">
        <w:rPr>
          <w:sz w:val="22"/>
          <w:szCs w:val="22"/>
        </w:rPr>
        <w:t>closely with the ICVS Manager in terms of adapting to challenges caused by the Coronavirus (COVID-19) emergenc</w:t>
      </w:r>
      <w:r w:rsidR="00384000">
        <w:rPr>
          <w:sz w:val="22"/>
          <w:szCs w:val="22"/>
        </w:rPr>
        <w:t>y, detail</w:t>
      </w:r>
      <w:r w:rsidR="0019015D">
        <w:rPr>
          <w:sz w:val="22"/>
          <w:szCs w:val="22"/>
        </w:rPr>
        <w:t>s</w:t>
      </w:r>
      <w:r w:rsidR="00384000">
        <w:rPr>
          <w:sz w:val="22"/>
          <w:szCs w:val="22"/>
        </w:rPr>
        <w:t xml:space="preserve"> of which are referred to </w:t>
      </w:r>
      <w:r w:rsidR="00070A2A">
        <w:rPr>
          <w:sz w:val="22"/>
          <w:szCs w:val="22"/>
        </w:rPr>
        <w:t xml:space="preserve">earlier </w:t>
      </w:r>
      <w:r w:rsidR="00384000">
        <w:rPr>
          <w:sz w:val="22"/>
          <w:szCs w:val="22"/>
        </w:rPr>
        <w:t xml:space="preserve">in </w:t>
      </w:r>
      <w:r w:rsidR="00070A2A">
        <w:rPr>
          <w:sz w:val="22"/>
          <w:szCs w:val="22"/>
        </w:rPr>
        <w:t>this report.</w:t>
      </w:r>
      <w:r w:rsidR="00D56521">
        <w:rPr>
          <w:sz w:val="22"/>
          <w:szCs w:val="22"/>
        </w:rPr>
        <w:t xml:space="preserve">  </w:t>
      </w:r>
      <w:r w:rsidR="0019015D">
        <w:rPr>
          <w:sz w:val="22"/>
          <w:szCs w:val="22"/>
        </w:rPr>
        <w:t xml:space="preserve">Evidence of the positive relationship is that </w:t>
      </w:r>
      <w:r w:rsidR="00D56521">
        <w:rPr>
          <w:sz w:val="22"/>
          <w:szCs w:val="22"/>
        </w:rPr>
        <w:t>TVP Custody Management approached the ICV</w:t>
      </w:r>
      <w:r w:rsidR="00A43690">
        <w:rPr>
          <w:sz w:val="22"/>
          <w:szCs w:val="22"/>
        </w:rPr>
        <w:t>S</w:t>
      </w:r>
      <w:r w:rsidR="00C8404D">
        <w:rPr>
          <w:sz w:val="22"/>
          <w:szCs w:val="22"/>
        </w:rPr>
        <w:t xml:space="preserve"> Manager to test their new</w:t>
      </w:r>
      <w:r w:rsidR="00D56521">
        <w:rPr>
          <w:sz w:val="22"/>
          <w:szCs w:val="22"/>
        </w:rPr>
        <w:t xml:space="preserve"> SAFER initiative in each custody suite</w:t>
      </w:r>
      <w:r w:rsidR="00C32972">
        <w:rPr>
          <w:sz w:val="22"/>
          <w:szCs w:val="22"/>
        </w:rPr>
        <w:t>- further details</w:t>
      </w:r>
      <w:r w:rsidR="00A43690">
        <w:rPr>
          <w:sz w:val="22"/>
          <w:szCs w:val="22"/>
        </w:rPr>
        <w:t xml:space="preserve"> are</w:t>
      </w:r>
      <w:r w:rsidR="00C32972">
        <w:rPr>
          <w:sz w:val="22"/>
          <w:szCs w:val="22"/>
        </w:rPr>
        <w:t xml:space="preserve"> provided later in the report.</w:t>
      </w:r>
    </w:p>
    <w:p w14:paraId="341F3A92" w14:textId="77777777" w:rsidR="007A1642" w:rsidRDefault="007A1642" w:rsidP="000F44F6">
      <w:pPr>
        <w:spacing w:after="0"/>
        <w:rPr>
          <w:sz w:val="22"/>
          <w:szCs w:val="22"/>
        </w:rPr>
      </w:pPr>
    </w:p>
    <w:p w14:paraId="2D16B0D2" w14:textId="07C616EB" w:rsidR="005A1F52" w:rsidRPr="00B42843" w:rsidRDefault="005A1F52" w:rsidP="000F44F6">
      <w:pPr>
        <w:spacing w:after="0"/>
        <w:rPr>
          <w:sz w:val="22"/>
          <w:szCs w:val="22"/>
        </w:rPr>
      </w:pPr>
      <w:r w:rsidRPr="00B42843">
        <w:rPr>
          <w:sz w:val="22"/>
          <w:szCs w:val="22"/>
        </w:rPr>
        <w:t>Ex</w:t>
      </w:r>
      <w:r w:rsidR="00C81D97">
        <w:rPr>
          <w:sz w:val="22"/>
          <w:szCs w:val="22"/>
        </w:rPr>
        <w:t>amples of issues identified in this</w:t>
      </w:r>
      <w:r w:rsidRPr="00B42843">
        <w:rPr>
          <w:sz w:val="22"/>
          <w:szCs w:val="22"/>
        </w:rPr>
        <w:t xml:space="preserve"> reporting period are</w:t>
      </w:r>
      <w:r w:rsidR="00C81D97">
        <w:rPr>
          <w:sz w:val="22"/>
          <w:szCs w:val="22"/>
        </w:rPr>
        <w:t xml:space="preserve"> below and listed per custody suite</w:t>
      </w:r>
      <w:r w:rsidR="007A1642">
        <w:rPr>
          <w:sz w:val="22"/>
          <w:szCs w:val="22"/>
        </w:rPr>
        <w:t>.</w:t>
      </w:r>
      <w:r w:rsidRPr="00B42843">
        <w:rPr>
          <w:sz w:val="22"/>
          <w:szCs w:val="22"/>
        </w:rPr>
        <w:t xml:space="preserve"> </w:t>
      </w:r>
      <w:r w:rsidR="00B42843" w:rsidRPr="00B42843">
        <w:rPr>
          <w:sz w:val="22"/>
          <w:szCs w:val="22"/>
        </w:rPr>
        <w:t xml:space="preserve"> These examples</w:t>
      </w:r>
      <w:r w:rsidR="00C81D97">
        <w:rPr>
          <w:sz w:val="22"/>
          <w:szCs w:val="22"/>
        </w:rPr>
        <w:t xml:space="preserve"> highlight the value and</w:t>
      </w:r>
      <w:r w:rsidR="00B42843" w:rsidRPr="00B42843">
        <w:rPr>
          <w:sz w:val="22"/>
          <w:szCs w:val="22"/>
        </w:rPr>
        <w:t xml:space="preserve"> support </w:t>
      </w:r>
      <w:r w:rsidR="00C81D97">
        <w:rPr>
          <w:sz w:val="22"/>
          <w:szCs w:val="22"/>
        </w:rPr>
        <w:t xml:space="preserve">that </w:t>
      </w:r>
      <w:r w:rsidR="00B42843" w:rsidRPr="00B42843">
        <w:rPr>
          <w:sz w:val="22"/>
          <w:szCs w:val="22"/>
        </w:rPr>
        <w:t xml:space="preserve">monitoring </w:t>
      </w:r>
      <w:r w:rsidR="00C81D97">
        <w:rPr>
          <w:sz w:val="22"/>
          <w:szCs w:val="22"/>
        </w:rPr>
        <w:t xml:space="preserve">by </w:t>
      </w:r>
      <w:r w:rsidR="00DD3AB9">
        <w:rPr>
          <w:sz w:val="22"/>
          <w:szCs w:val="22"/>
        </w:rPr>
        <w:t>C</w:t>
      </w:r>
      <w:r w:rsidR="00C81D97">
        <w:rPr>
          <w:sz w:val="22"/>
          <w:szCs w:val="22"/>
        </w:rPr>
        <w:t xml:space="preserve">ustody </w:t>
      </w:r>
      <w:r w:rsidR="00DD3AB9">
        <w:rPr>
          <w:sz w:val="22"/>
          <w:szCs w:val="22"/>
        </w:rPr>
        <w:t>V</w:t>
      </w:r>
      <w:r w:rsidR="00C81D97">
        <w:rPr>
          <w:sz w:val="22"/>
          <w:szCs w:val="22"/>
        </w:rPr>
        <w:t>isiting provides to</w:t>
      </w:r>
      <w:r w:rsidR="00B42843" w:rsidRPr="00B42843">
        <w:rPr>
          <w:sz w:val="22"/>
          <w:szCs w:val="22"/>
        </w:rPr>
        <w:t xml:space="preserve"> D</w:t>
      </w:r>
      <w:r w:rsidR="00C81D97">
        <w:rPr>
          <w:sz w:val="22"/>
          <w:szCs w:val="22"/>
        </w:rPr>
        <w:t>P</w:t>
      </w:r>
      <w:r w:rsidR="00DD3AB9">
        <w:rPr>
          <w:sz w:val="22"/>
          <w:szCs w:val="22"/>
        </w:rPr>
        <w:t>s</w:t>
      </w:r>
      <w:r w:rsidR="004423AD">
        <w:rPr>
          <w:sz w:val="22"/>
          <w:szCs w:val="22"/>
        </w:rPr>
        <w:t xml:space="preserve">. They also assist in ensuring </w:t>
      </w:r>
      <w:r w:rsidR="00DD3AB9">
        <w:rPr>
          <w:sz w:val="22"/>
          <w:szCs w:val="22"/>
        </w:rPr>
        <w:t>C</w:t>
      </w:r>
      <w:r w:rsidR="004423AD">
        <w:rPr>
          <w:sz w:val="22"/>
          <w:szCs w:val="22"/>
        </w:rPr>
        <w:t xml:space="preserve">ustody </w:t>
      </w:r>
      <w:r w:rsidR="000F1263">
        <w:rPr>
          <w:sz w:val="22"/>
          <w:szCs w:val="22"/>
        </w:rPr>
        <w:t>S</w:t>
      </w:r>
      <w:r w:rsidR="00B42843" w:rsidRPr="00B42843">
        <w:rPr>
          <w:sz w:val="22"/>
          <w:szCs w:val="22"/>
        </w:rPr>
        <w:t xml:space="preserve">taff are aware of procedures and </w:t>
      </w:r>
      <w:r w:rsidR="00E46C76">
        <w:rPr>
          <w:sz w:val="22"/>
          <w:szCs w:val="22"/>
        </w:rPr>
        <w:t xml:space="preserve">continue to </w:t>
      </w:r>
      <w:r w:rsidR="00B42843" w:rsidRPr="00B42843">
        <w:rPr>
          <w:sz w:val="22"/>
          <w:szCs w:val="22"/>
        </w:rPr>
        <w:t>maintain professionalism and high standards at all times.</w:t>
      </w:r>
    </w:p>
    <w:p w14:paraId="00DA9E7C" w14:textId="77777777" w:rsidR="006D74E9" w:rsidRDefault="006D74E9" w:rsidP="000F44F6">
      <w:pPr>
        <w:spacing w:after="0"/>
        <w:rPr>
          <w:b/>
          <w:sz w:val="22"/>
          <w:szCs w:val="22"/>
          <w:u w:val="single"/>
        </w:rPr>
      </w:pPr>
    </w:p>
    <w:p w14:paraId="5DFEB018" w14:textId="77777777" w:rsidR="005A1F52" w:rsidRPr="003F06B0" w:rsidRDefault="003F06B0" w:rsidP="000F44F6">
      <w:pPr>
        <w:spacing w:after="0"/>
        <w:rPr>
          <w:b/>
          <w:sz w:val="22"/>
          <w:szCs w:val="22"/>
          <w:u w:val="single"/>
        </w:rPr>
      </w:pPr>
      <w:r w:rsidRPr="003F06B0">
        <w:rPr>
          <w:b/>
          <w:sz w:val="22"/>
          <w:szCs w:val="22"/>
          <w:u w:val="single"/>
        </w:rPr>
        <w:t xml:space="preserve">High Wycombe </w:t>
      </w:r>
      <w:r w:rsidRPr="002A14F7">
        <w:rPr>
          <w:sz w:val="22"/>
          <w:szCs w:val="22"/>
          <w:u w:val="single"/>
        </w:rPr>
        <w:t>(</w:t>
      </w:r>
      <w:r w:rsidR="00494B3F">
        <w:rPr>
          <w:sz w:val="22"/>
          <w:szCs w:val="22"/>
          <w:u w:val="single"/>
        </w:rPr>
        <w:t>N/A due to closure</w:t>
      </w:r>
      <w:r w:rsidR="005A1F52" w:rsidRPr="002A14F7">
        <w:rPr>
          <w:sz w:val="22"/>
          <w:szCs w:val="22"/>
          <w:u w:val="single"/>
        </w:rPr>
        <w:t>)</w:t>
      </w:r>
    </w:p>
    <w:p w14:paraId="0EB679A4" w14:textId="77777777" w:rsidR="00B76990" w:rsidRDefault="00B76990" w:rsidP="000F44F6">
      <w:pPr>
        <w:spacing w:after="0"/>
        <w:rPr>
          <w:b/>
          <w:sz w:val="22"/>
          <w:szCs w:val="22"/>
          <w:u w:val="single"/>
        </w:rPr>
      </w:pPr>
    </w:p>
    <w:p w14:paraId="09653D42" w14:textId="77777777" w:rsidR="005A1F52" w:rsidRPr="00B062DB" w:rsidRDefault="006D74E9" w:rsidP="000F44F6">
      <w:pPr>
        <w:spacing w:after="0"/>
        <w:rPr>
          <w:b/>
          <w:sz w:val="22"/>
          <w:szCs w:val="22"/>
          <w:u w:val="single"/>
        </w:rPr>
      </w:pPr>
      <w:r>
        <w:rPr>
          <w:b/>
          <w:sz w:val="22"/>
          <w:szCs w:val="22"/>
          <w:u w:val="single"/>
        </w:rPr>
        <w:t>L</w:t>
      </w:r>
      <w:r w:rsidR="00F876AD" w:rsidRPr="00B062DB">
        <w:rPr>
          <w:b/>
          <w:sz w:val="22"/>
          <w:szCs w:val="22"/>
          <w:u w:val="single"/>
        </w:rPr>
        <w:t xml:space="preserve">oddon Valley </w:t>
      </w:r>
      <w:r w:rsidR="00F876AD" w:rsidRPr="002A14F7">
        <w:rPr>
          <w:sz w:val="22"/>
          <w:szCs w:val="22"/>
          <w:u w:val="single"/>
        </w:rPr>
        <w:t>(</w:t>
      </w:r>
      <w:r w:rsidR="00B263F7">
        <w:rPr>
          <w:sz w:val="22"/>
          <w:szCs w:val="22"/>
          <w:u w:val="single"/>
        </w:rPr>
        <w:t>March 2021</w:t>
      </w:r>
      <w:r w:rsidR="005A1F52" w:rsidRPr="002A14F7">
        <w:rPr>
          <w:sz w:val="22"/>
          <w:szCs w:val="22"/>
          <w:u w:val="single"/>
        </w:rPr>
        <w:t>)</w:t>
      </w:r>
      <w:r w:rsidR="005A1F52" w:rsidRPr="00B062DB">
        <w:rPr>
          <w:b/>
          <w:sz w:val="22"/>
          <w:szCs w:val="22"/>
          <w:u w:val="single"/>
        </w:rPr>
        <w:t xml:space="preserve"> </w:t>
      </w:r>
    </w:p>
    <w:p w14:paraId="0BEBB4B1" w14:textId="5D5C9D52" w:rsidR="00B263F7" w:rsidRPr="00B062DB" w:rsidRDefault="005A1F52" w:rsidP="000F44F6">
      <w:pPr>
        <w:spacing w:after="0"/>
        <w:rPr>
          <w:sz w:val="22"/>
          <w:szCs w:val="22"/>
        </w:rPr>
      </w:pPr>
      <w:r w:rsidRPr="00B062DB">
        <w:rPr>
          <w:b/>
          <w:sz w:val="22"/>
          <w:szCs w:val="22"/>
        </w:rPr>
        <w:t>Report –</w:t>
      </w:r>
      <w:r w:rsidR="00971C06">
        <w:rPr>
          <w:sz w:val="22"/>
          <w:szCs w:val="22"/>
        </w:rPr>
        <w:t xml:space="preserve"> DP reported suicidal </w:t>
      </w:r>
      <w:r w:rsidR="00B263F7">
        <w:rPr>
          <w:sz w:val="22"/>
          <w:szCs w:val="22"/>
        </w:rPr>
        <w:t xml:space="preserve">thoughts to </w:t>
      </w:r>
      <w:r w:rsidR="000F1263">
        <w:rPr>
          <w:sz w:val="22"/>
          <w:szCs w:val="22"/>
        </w:rPr>
        <w:t>ICV</w:t>
      </w:r>
      <w:r w:rsidR="00FD7979">
        <w:rPr>
          <w:sz w:val="22"/>
          <w:szCs w:val="22"/>
        </w:rPr>
        <w:t>.</w:t>
      </w:r>
    </w:p>
    <w:p w14:paraId="6C7FA81D" w14:textId="0BA0C20F" w:rsidR="005A1F52" w:rsidRDefault="005A1F52" w:rsidP="000F44F6">
      <w:pPr>
        <w:spacing w:after="0"/>
        <w:rPr>
          <w:sz w:val="22"/>
          <w:szCs w:val="22"/>
        </w:rPr>
      </w:pPr>
      <w:r w:rsidRPr="00B062DB">
        <w:rPr>
          <w:b/>
          <w:sz w:val="22"/>
          <w:szCs w:val="22"/>
        </w:rPr>
        <w:t>Response –</w:t>
      </w:r>
      <w:r w:rsidRPr="00B062DB">
        <w:rPr>
          <w:sz w:val="22"/>
          <w:szCs w:val="22"/>
        </w:rPr>
        <w:t xml:space="preserve"> </w:t>
      </w:r>
      <w:r w:rsidR="00B263F7">
        <w:rPr>
          <w:sz w:val="22"/>
          <w:szCs w:val="22"/>
        </w:rPr>
        <w:t xml:space="preserve">Reported to Custody </w:t>
      </w:r>
      <w:r w:rsidR="000F1263">
        <w:rPr>
          <w:sz w:val="22"/>
          <w:szCs w:val="22"/>
        </w:rPr>
        <w:t>S</w:t>
      </w:r>
      <w:r w:rsidR="00B263F7">
        <w:rPr>
          <w:sz w:val="22"/>
          <w:szCs w:val="22"/>
        </w:rPr>
        <w:t>taff and appropriate action taken to</w:t>
      </w:r>
      <w:r w:rsidR="00334713">
        <w:rPr>
          <w:sz w:val="22"/>
          <w:szCs w:val="22"/>
        </w:rPr>
        <w:t xml:space="preserve"> ensure DP</w:t>
      </w:r>
      <w:r w:rsidR="00A43690">
        <w:rPr>
          <w:sz w:val="22"/>
          <w:szCs w:val="22"/>
        </w:rPr>
        <w:t>’s</w:t>
      </w:r>
      <w:r w:rsidR="00334713">
        <w:rPr>
          <w:sz w:val="22"/>
          <w:szCs w:val="22"/>
        </w:rPr>
        <w:t xml:space="preserve"> cell does not contain</w:t>
      </w:r>
      <w:r w:rsidR="00B263F7">
        <w:rPr>
          <w:sz w:val="22"/>
          <w:szCs w:val="22"/>
        </w:rPr>
        <w:t xml:space="preserve"> any harmful materials.</w:t>
      </w:r>
    </w:p>
    <w:p w14:paraId="78615B1D" w14:textId="77777777" w:rsidR="00767281" w:rsidRPr="00767281" w:rsidRDefault="00767281" w:rsidP="000F44F6">
      <w:pPr>
        <w:spacing w:after="0"/>
        <w:rPr>
          <w:sz w:val="22"/>
          <w:szCs w:val="22"/>
        </w:rPr>
      </w:pPr>
    </w:p>
    <w:p w14:paraId="49F16E08" w14:textId="77777777" w:rsidR="005A1F52" w:rsidRPr="00E468A0" w:rsidRDefault="00A87272" w:rsidP="000F44F6">
      <w:pPr>
        <w:spacing w:after="0"/>
        <w:rPr>
          <w:b/>
          <w:sz w:val="22"/>
          <w:szCs w:val="22"/>
          <w:u w:val="single"/>
        </w:rPr>
      </w:pPr>
      <w:r w:rsidRPr="00E468A0">
        <w:rPr>
          <w:b/>
          <w:sz w:val="22"/>
          <w:szCs w:val="22"/>
          <w:u w:val="single"/>
        </w:rPr>
        <w:t xml:space="preserve">Aylesbury </w:t>
      </w:r>
      <w:r w:rsidRPr="002A14F7">
        <w:rPr>
          <w:sz w:val="22"/>
          <w:szCs w:val="22"/>
          <w:u w:val="single"/>
        </w:rPr>
        <w:t>(</w:t>
      </w:r>
      <w:r w:rsidR="00B263F7">
        <w:rPr>
          <w:sz w:val="22"/>
          <w:szCs w:val="22"/>
          <w:u w:val="single"/>
        </w:rPr>
        <w:t>September 2020</w:t>
      </w:r>
      <w:r w:rsidR="005A1F52" w:rsidRPr="002A14F7">
        <w:rPr>
          <w:sz w:val="22"/>
          <w:szCs w:val="22"/>
          <w:u w:val="single"/>
        </w:rPr>
        <w:t>)</w:t>
      </w:r>
    </w:p>
    <w:p w14:paraId="4E17048B" w14:textId="1E74684D" w:rsidR="005A1F52" w:rsidRPr="00B263F7" w:rsidRDefault="005A1F52" w:rsidP="000F44F6">
      <w:pPr>
        <w:spacing w:after="0"/>
        <w:rPr>
          <w:sz w:val="22"/>
          <w:szCs w:val="22"/>
        </w:rPr>
      </w:pPr>
      <w:r w:rsidRPr="00E468A0">
        <w:rPr>
          <w:b/>
          <w:sz w:val="22"/>
          <w:szCs w:val="22"/>
        </w:rPr>
        <w:t xml:space="preserve">Report – </w:t>
      </w:r>
      <w:r w:rsidR="00B263F7">
        <w:rPr>
          <w:sz w:val="22"/>
          <w:szCs w:val="22"/>
        </w:rPr>
        <w:t>3 x requests from DP</w:t>
      </w:r>
      <w:r w:rsidR="00A43690">
        <w:rPr>
          <w:sz w:val="22"/>
          <w:szCs w:val="22"/>
        </w:rPr>
        <w:t>s</w:t>
      </w:r>
      <w:r w:rsidR="00B263F7">
        <w:rPr>
          <w:sz w:val="22"/>
          <w:szCs w:val="22"/>
        </w:rPr>
        <w:t xml:space="preserve"> for </w:t>
      </w:r>
      <w:r w:rsidR="000F1263">
        <w:rPr>
          <w:sz w:val="22"/>
          <w:szCs w:val="22"/>
        </w:rPr>
        <w:t>s</w:t>
      </w:r>
      <w:r w:rsidR="00B263F7">
        <w:rPr>
          <w:sz w:val="22"/>
          <w:szCs w:val="22"/>
        </w:rPr>
        <w:t>olicitors, all passed on to Custody Staff</w:t>
      </w:r>
      <w:r w:rsidR="00FD7979">
        <w:rPr>
          <w:sz w:val="22"/>
          <w:szCs w:val="22"/>
        </w:rPr>
        <w:t>.</w:t>
      </w:r>
    </w:p>
    <w:p w14:paraId="641627F4" w14:textId="1BE4D0D7" w:rsidR="000502D7" w:rsidRPr="00B263F7" w:rsidRDefault="005A1F52" w:rsidP="000F44F6">
      <w:pPr>
        <w:spacing w:after="0"/>
        <w:rPr>
          <w:sz w:val="22"/>
          <w:szCs w:val="22"/>
        </w:rPr>
      </w:pPr>
      <w:r w:rsidRPr="00E468A0">
        <w:rPr>
          <w:b/>
          <w:sz w:val="22"/>
          <w:szCs w:val="22"/>
        </w:rPr>
        <w:t xml:space="preserve">Response – </w:t>
      </w:r>
      <w:r w:rsidR="000F1889">
        <w:rPr>
          <w:sz w:val="22"/>
          <w:szCs w:val="22"/>
        </w:rPr>
        <w:t>3 x D</w:t>
      </w:r>
      <w:r w:rsidR="00B263F7">
        <w:rPr>
          <w:sz w:val="22"/>
          <w:szCs w:val="22"/>
        </w:rPr>
        <w:t>uty Solicitors arranged by Custody Staff, ensures DP</w:t>
      </w:r>
      <w:r w:rsidR="00A43690">
        <w:rPr>
          <w:sz w:val="22"/>
          <w:szCs w:val="22"/>
        </w:rPr>
        <w:t>’s</w:t>
      </w:r>
      <w:r w:rsidR="00B263F7">
        <w:rPr>
          <w:sz w:val="22"/>
          <w:szCs w:val="22"/>
        </w:rPr>
        <w:t xml:space="preserve"> rights have been upheld.</w:t>
      </w:r>
    </w:p>
    <w:p w14:paraId="4107A537" w14:textId="77777777" w:rsidR="000502D7" w:rsidRDefault="000502D7" w:rsidP="000F44F6">
      <w:pPr>
        <w:spacing w:after="0"/>
        <w:rPr>
          <w:b/>
          <w:sz w:val="22"/>
          <w:szCs w:val="22"/>
          <w:u w:val="single"/>
        </w:rPr>
      </w:pPr>
    </w:p>
    <w:p w14:paraId="5D5A0632" w14:textId="77777777" w:rsidR="005A1F52" w:rsidRPr="00BB2167" w:rsidRDefault="00BB2167" w:rsidP="000F44F6">
      <w:pPr>
        <w:spacing w:after="0"/>
        <w:rPr>
          <w:b/>
          <w:sz w:val="22"/>
          <w:szCs w:val="22"/>
          <w:u w:val="single"/>
        </w:rPr>
      </w:pPr>
      <w:r w:rsidRPr="00BB2167">
        <w:rPr>
          <w:b/>
          <w:sz w:val="22"/>
          <w:szCs w:val="22"/>
          <w:u w:val="single"/>
        </w:rPr>
        <w:lastRenderedPageBreak/>
        <w:t xml:space="preserve">Abingdon </w:t>
      </w:r>
      <w:r w:rsidRPr="002A14F7">
        <w:rPr>
          <w:sz w:val="22"/>
          <w:szCs w:val="22"/>
          <w:u w:val="single"/>
        </w:rPr>
        <w:t>(</w:t>
      </w:r>
      <w:r w:rsidR="005F487C">
        <w:rPr>
          <w:sz w:val="22"/>
          <w:szCs w:val="22"/>
          <w:u w:val="single"/>
        </w:rPr>
        <w:t>December 2020</w:t>
      </w:r>
      <w:r w:rsidR="005A1F52" w:rsidRPr="002A14F7">
        <w:rPr>
          <w:sz w:val="22"/>
          <w:szCs w:val="22"/>
          <w:u w:val="single"/>
        </w:rPr>
        <w:t>)</w:t>
      </w:r>
    </w:p>
    <w:p w14:paraId="61AC967C" w14:textId="0E4C5E01" w:rsidR="005A1F52" w:rsidRPr="00BB2167" w:rsidRDefault="005A1F52" w:rsidP="000F44F6">
      <w:pPr>
        <w:spacing w:after="0"/>
        <w:rPr>
          <w:sz w:val="22"/>
          <w:szCs w:val="22"/>
        </w:rPr>
      </w:pPr>
      <w:r w:rsidRPr="00BB2167">
        <w:rPr>
          <w:b/>
          <w:sz w:val="22"/>
          <w:szCs w:val="22"/>
        </w:rPr>
        <w:t>Report –</w:t>
      </w:r>
      <w:r w:rsidRPr="00BB2167">
        <w:rPr>
          <w:sz w:val="22"/>
          <w:szCs w:val="22"/>
        </w:rPr>
        <w:t xml:space="preserve"> </w:t>
      </w:r>
      <w:r w:rsidR="005F487C">
        <w:rPr>
          <w:sz w:val="22"/>
          <w:szCs w:val="22"/>
        </w:rPr>
        <w:t>DP has been</w:t>
      </w:r>
      <w:r w:rsidR="00A36C48">
        <w:rPr>
          <w:sz w:val="22"/>
          <w:szCs w:val="22"/>
        </w:rPr>
        <w:t xml:space="preserve"> sectioned, previously violent and</w:t>
      </w:r>
      <w:r w:rsidR="005F487C">
        <w:rPr>
          <w:sz w:val="22"/>
          <w:szCs w:val="22"/>
        </w:rPr>
        <w:t xml:space="preserve"> aggressive</w:t>
      </w:r>
      <w:r w:rsidR="00FD7979">
        <w:rPr>
          <w:sz w:val="22"/>
          <w:szCs w:val="22"/>
        </w:rPr>
        <w:t>.</w:t>
      </w:r>
      <w:r w:rsidR="005F487C">
        <w:rPr>
          <w:sz w:val="22"/>
          <w:szCs w:val="22"/>
        </w:rPr>
        <w:t xml:space="preserve"> </w:t>
      </w:r>
    </w:p>
    <w:p w14:paraId="35160996" w14:textId="6471A19E" w:rsidR="005A1F52" w:rsidRPr="000502D7" w:rsidRDefault="005A1F52" w:rsidP="000F44F6">
      <w:pPr>
        <w:spacing w:after="0"/>
        <w:rPr>
          <w:sz w:val="22"/>
          <w:szCs w:val="22"/>
        </w:rPr>
      </w:pPr>
      <w:r w:rsidRPr="00BB2167">
        <w:rPr>
          <w:b/>
          <w:sz w:val="22"/>
          <w:szCs w:val="22"/>
        </w:rPr>
        <w:t>Response –</w:t>
      </w:r>
      <w:r w:rsidRPr="00BB2167">
        <w:rPr>
          <w:sz w:val="22"/>
          <w:szCs w:val="22"/>
        </w:rPr>
        <w:t xml:space="preserve"> </w:t>
      </w:r>
      <w:r w:rsidR="000F1263">
        <w:rPr>
          <w:sz w:val="22"/>
          <w:szCs w:val="22"/>
        </w:rPr>
        <w:t>ICVs</w:t>
      </w:r>
      <w:r w:rsidR="005F487C">
        <w:rPr>
          <w:sz w:val="22"/>
          <w:szCs w:val="22"/>
        </w:rPr>
        <w:t xml:space="preserve"> monitored via CCTV and observed the handover process with</w:t>
      </w:r>
      <w:r w:rsidR="00AC453B">
        <w:rPr>
          <w:sz w:val="22"/>
          <w:szCs w:val="22"/>
        </w:rPr>
        <w:t xml:space="preserve"> the</w:t>
      </w:r>
      <w:r w:rsidR="005F487C">
        <w:rPr>
          <w:sz w:val="22"/>
          <w:szCs w:val="22"/>
        </w:rPr>
        <w:t xml:space="preserve"> Medical Team, DP remain</w:t>
      </w:r>
      <w:r w:rsidR="00FD7979">
        <w:rPr>
          <w:sz w:val="22"/>
          <w:szCs w:val="22"/>
        </w:rPr>
        <w:t>ed</w:t>
      </w:r>
      <w:r w:rsidR="005F487C">
        <w:rPr>
          <w:sz w:val="22"/>
          <w:szCs w:val="22"/>
        </w:rPr>
        <w:t xml:space="preserve"> </w:t>
      </w:r>
      <w:r w:rsidR="004C196D">
        <w:rPr>
          <w:sz w:val="22"/>
          <w:szCs w:val="22"/>
        </w:rPr>
        <w:t>calmed throughout.</w:t>
      </w:r>
    </w:p>
    <w:p w14:paraId="297A809B" w14:textId="77777777" w:rsidR="005A1F52" w:rsidRDefault="005A1F52" w:rsidP="000F44F6">
      <w:pPr>
        <w:spacing w:after="0"/>
        <w:rPr>
          <w:color w:val="FF0000"/>
          <w:sz w:val="22"/>
          <w:szCs w:val="22"/>
        </w:rPr>
      </w:pPr>
    </w:p>
    <w:p w14:paraId="5BA48E3A" w14:textId="77777777" w:rsidR="00055473" w:rsidRPr="005A1F52" w:rsidRDefault="00055473" w:rsidP="000F44F6">
      <w:pPr>
        <w:spacing w:after="0"/>
        <w:rPr>
          <w:color w:val="FF0000"/>
          <w:sz w:val="22"/>
          <w:szCs w:val="22"/>
        </w:rPr>
      </w:pPr>
    </w:p>
    <w:p w14:paraId="52F131B1" w14:textId="77777777" w:rsidR="005A1F52" w:rsidRDefault="00993401" w:rsidP="000F44F6">
      <w:pPr>
        <w:spacing w:after="0"/>
        <w:rPr>
          <w:sz w:val="22"/>
          <w:szCs w:val="22"/>
          <w:u w:val="single"/>
        </w:rPr>
      </w:pPr>
      <w:r w:rsidRPr="00993401">
        <w:rPr>
          <w:b/>
          <w:sz w:val="22"/>
          <w:szCs w:val="22"/>
          <w:u w:val="single"/>
        </w:rPr>
        <w:t xml:space="preserve">Milton Keynes </w:t>
      </w:r>
      <w:r w:rsidR="00E8479C">
        <w:rPr>
          <w:sz w:val="22"/>
          <w:szCs w:val="22"/>
          <w:u w:val="single"/>
        </w:rPr>
        <w:t>(February 2021</w:t>
      </w:r>
      <w:r w:rsidR="005A1F52" w:rsidRPr="002A14F7">
        <w:rPr>
          <w:sz w:val="22"/>
          <w:szCs w:val="22"/>
          <w:u w:val="single"/>
        </w:rPr>
        <w:t>)</w:t>
      </w:r>
    </w:p>
    <w:p w14:paraId="0A0C3F5A" w14:textId="2B258772" w:rsidR="005A1F52" w:rsidRPr="00993401" w:rsidRDefault="005A1F52" w:rsidP="000F44F6">
      <w:pPr>
        <w:spacing w:after="0"/>
        <w:rPr>
          <w:sz w:val="22"/>
          <w:szCs w:val="22"/>
        </w:rPr>
      </w:pPr>
      <w:r w:rsidRPr="00993401">
        <w:rPr>
          <w:b/>
          <w:sz w:val="22"/>
          <w:szCs w:val="22"/>
        </w:rPr>
        <w:t xml:space="preserve">Report – </w:t>
      </w:r>
      <w:r w:rsidR="00E8479C" w:rsidRPr="00E8479C">
        <w:rPr>
          <w:sz w:val="22"/>
          <w:szCs w:val="22"/>
        </w:rPr>
        <w:t xml:space="preserve">DP very distressed </w:t>
      </w:r>
      <w:r w:rsidR="00E8479C">
        <w:rPr>
          <w:sz w:val="22"/>
          <w:szCs w:val="22"/>
        </w:rPr>
        <w:t>as had no blanket</w:t>
      </w:r>
      <w:r w:rsidR="00FD7979">
        <w:rPr>
          <w:sz w:val="22"/>
          <w:szCs w:val="22"/>
        </w:rPr>
        <w:t>.</w:t>
      </w:r>
      <w:r w:rsidR="00E8479C">
        <w:rPr>
          <w:sz w:val="22"/>
          <w:szCs w:val="22"/>
        </w:rPr>
        <w:t xml:space="preserve"> </w:t>
      </w:r>
    </w:p>
    <w:p w14:paraId="12E71054" w14:textId="46989158" w:rsidR="005A1F52" w:rsidRPr="00441D27" w:rsidRDefault="005A1F52" w:rsidP="000F44F6">
      <w:pPr>
        <w:spacing w:after="0"/>
        <w:rPr>
          <w:sz w:val="22"/>
          <w:szCs w:val="22"/>
        </w:rPr>
      </w:pPr>
      <w:r w:rsidRPr="00993401">
        <w:rPr>
          <w:b/>
          <w:sz w:val="22"/>
          <w:szCs w:val="22"/>
        </w:rPr>
        <w:t xml:space="preserve">Response – </w:t>
      </w:r>
      <w:r w:rsidR="000F1263">
        <w:rPr>
          <w:sz w:val="22"/>
          <w:szCs w:val="22"/>
        </w:rPr>
        <w:t>ICV</w:t>
      </w:r>
      <w:r w:rsidR="00E8479C" w:rsidRPr="00E8479C">
        <w:rPr>
          <w:sz w:val="22"/>
          <w:szCs w:val="22"/>
        </w:rPr>
        <w:t xml:space="preserve"> spoke with </w:t>
      </w:r>
      <w:r w:rsidR="000F1263">
        <w:rPr>
          <w:sz w:val="22"/>
          <w:szCs w:val="22"/>
        </w:rPr>
        <w:t>Custody S</w:t>
      </w:r>
      <w:r w:rsidR="00E8479C" w:rsidRPr="00E8479C">
        <w:rPr>
          <w:sz w:val="22"/>
          <w:szCs w:val="22"/>
        </w:rPr>
        <w:t>taff, blanket had been offered but DP refuse</w:t>
      </w:r>
      <w:r w:rsidR="00D03D25">
        <w:rPr>
          <w:sz w:val="22"/>
          <w:szCs w:val="22"/>
        </w:rPr>
        <w:t>d</w:t>
      </w:r>
      <w:r w:rsidR="00E8479C" w:rsidRPr="00E8479C">
        <w:rPr>
          <w:sz w:val="22"/>
          <w:szCs w:val="22"/>
        </w:rPr>
        <w:t>, was in an agitated state</w:t>
      </w:r>
      <w:r w:rsidR="006466FC">
        <w:rPr>
          <w:sz w:val="22"/>
          <w:szCs w:val="22"/>
        </w:rPr>
        <w:t>.  Blanket</w:t>
      </w:r>
      <w:r w:rsidR="00E8479C" w:rsidRPr="00E8479C">
        <w:rPr>
          <w:sz w:val="22"/>
          <w:szCs w:val="22"/>
        </w:rPr>
        <w:t xml:space="preserve"> provided immediately.</w:t>
      </w:r>
    </w:p>
    <w:p w14:paraId="456A1592" w14:textId="77777777" w:rsidR="007A1642" w:rsidRDefault="007A1642" w:rsidP="000F44F6">
      <w:pPr>
        <w:spacing w:after="0"/>
        <w:rPr>
          <w:b/>
          <w:sz w:val="22"/>
          <w:szCs w:val="22"/>
          <w:u w:val="single"/>
        </w:rPr>
      </w:pPr>
    </w:p>
    <w:p w14:paraId="11CA5E94" w14:textId="77777777" w:rsidR="005A1F52" w:rsidRPr="000502D7" w:rsidRDefault="00E553CE" w:rsidP="000F44F6">
      <w:pPr>
        <w:spacing w:after="0"/>
        <w:rPr>
          <w:b/>
          <w:sz w:val="22"/>
          <w:szCs w:val="22"/>
          <w:u w:val="single"/>
        </w:rPr>
      </w:pPr>
      <w:r w:rsidRPr="000502D7">
        <w:rPr>
          <w:b/>
          <w:sz w:val="22"/>
          <w:szCs w:val="22"/>
          <w:u w:val="single"/>
        </w:rPr>
        <w:t xml:space="preserve">Banbury </w:t>
      </w:r>
      <w:r w:rsidR="002A7E70">
        <w:rPr>
          <w:sz w:val="22"/>
          <w:szCs w:val="22"/>
          <w:u w:val="single"/>
        </w:rPr>
        <w:t>(December 2020</w:t>
      </w:r>
      <w:r w:rsidR="005A1F52" w:rsidRPr="002A14F7">
        <w:rPr>
          <w:sz w:val="22"/>
          <w:szCs w:val="22"/>
          <w:u w:val="single"/>
        </w:rPr>
        <w:t>)</w:t>
      </w:r>
    </w:p>
    <w:p w14:paraId="1B9B13C2" w14:textId="77777777" w:rsidR="005A1F52" w:rsidRPr="009470CF" w:rsidRDefault="005A1F52" w:rsidP="000F44F6">
      <w:pPr>
        <w:spacing w:after="0"/>
        <w:rPr>
          <w:sz w:val="22"/>
          <w:szCs w:val="22"/>
        </w:rPr>
      </w:pPr>
      <w:r w:rsidRPr="000502D7">
        <w:rPr>
          <w:b/>
          <w:sz w:val="22"/>
          <w:szCs w:val="22"/>
        </w:rPr>
        <w:t>Report</w:t>
      </w:r>
      <w:r w:rsidRPr="009470CF">
        <w:rPr>
          <w:sz w:val="22"/>
          <w:szCs w:val="22"/>
        </w:rPr>
        <w:t xml:space="preserve"> – </w:t>
      </w:r>
      <w:r w:rsidR="002A7E70">
        <w:rPr>
          <w:sz w:val="22"/>
          <w:szCs w:val="22"/>
        </w:rPr>
        <w:t xml:space="preserve">Out of date food identified on Custody Visit. </w:t>
      </w:r>
    </w:p>
    <w:p w14:paraId="2751B19A" w14:textId="77777777" w:rsidR="005A1F52" w:rsidRPr="00441D27" w:rsidRDefault="005A1F52" w:rsidP="000F44F6">
      <w:pPr>
        <w:spacing w:after="0"/>
        <w:rPr>
          <w:sz w:val="22"/>
          <w:szCs w:val="22"/>
        </w:rPr>
      </w:pPr>
      <w:r w:rsidRPr="000502D7">
        <w:rPr>
          <w:b/>
          <w:sz w:val="22"/>
          <w:szCs w:val="22"/>
        </w:rPr>
        <w:t>Response</w:t>
      </w:r>
      <w:r w:rsidRPr="009470CF">
        <w:rPr>
          <w:sz w:val="22"/>
          <w:szCs w:val="22"/>
        </w:rPr>
        <w:t xml:space="preserve"> – </w:t>
      </w:r>
      <w:r w:rsidR="002A7E70">
        <w:rPr>
          <w:sz w:val="22"/>
          <w:szCs w:val="22"/>
        </w:rPr>
        <w:t>All food items checked, out of date food items disposed of.</w:t>
      </w:r>
    </w:p>
    <w:p w14:paraId="0417164C" w14:textId="77777777" w:rsidR="006D74E9" w:rsidRDefault="006D74E9" w:rsidP="000F44F6">
      <w:pPr>
        <w:spacing w:after="0"/>
        <w:rPr>
          <w:b/>
          <w:sz w:val="22"/>
          <w:szCs w:val="22"/>
          <w:u w:val="single"/>
        </w:rPr>
      </w:pPr>
    </w:p>
    <w:p w14:paraId="04BF21AD" w14:textId="77777777" w:rsidR="005A1F52" w:rsidRPr="000502D7" w:rsidRDefault="009470CF" w:rsidP="000F44F6">
      <w:pPr>
        <w:spacing w:after="0"/>
        <w:rPr>
          <w:b/>
          <w:sz w:val="22"/>
          <w:szCs w:val="22"/>
          <w:u w:val="single"/>
        </w:rPr>
      </w:pPr>
      <w:r w:rsidRPr="000502D7">
        <w:rPr>
          <w:b/>
          <w:sz w:val="22"/>
          <w:szCs w:val="22"/>
          <w:u w:val="single"/>
        </w:rPr>
        <w:t xml:space="preserve">Maidenhead </w:t>
      </w:r>
      <w:r w:rsidRPr="002A14F7">
        <w:rPr>
          <w:sz w:val="22"/>
          <w:szCs w:val="22"/>
          <w:u w:val="single"/>
        </w:rPr>
        <w:t>(</w:t>
      </w:r>
      <w:r w:rsidR="000F1889">
        <w:rPr>
          <w:sz w:val="22"/>
          <w:szCs w:val="22"/>
          <w:u w:val="single"/>
        </w:rPr>
        <w:t>December 2020</w:t>
      </w:r>
      <w:r w:rsidR="00E85C30" w:rsidRPr="002A14F7">
        <w:rPr>
          <w:sz w:val="22"/>
          <w:szCs w:val="22"/>
          <w:u w:val="single"/>
        </w:rPr>
        <w:t>)</w:t>
      </w:r>
      <w:r w:rsidR="00E85C30" w:rsidRPr="000502D7">
        <w:rPr>
          <w:b/>
          <w:sz w:val="22"/>
          <w:szCs w:val="22"/>
          <w:u w:val="single"/>
        </w:rPr>
        <w:t xml:space="preserve"> </w:t>
      </w:r>
      <w:r w:rsidRPr="000502D7">
        <w:rPr>
          <w:b/>
          <w:sz w:val="22"/>
          <w:szCs w:val="22"/>
          <w:u w:val="single"/>
        </w:rPr>
        <w:t xml:space="preserve"> </w:t>
      </w:r>
    </w:p>
    <w:p w14:paraId="337BA8F0" w14:textId="77777777" w:rsidR="00E85C30" w:rsidRDefault="00E85C30" w:rsidP="000F44F6">
      <w:pPr>
        <w:spacing w:after="0"/>
        <w:rPr>
          <w:sz w:val="22"/>
          <w:szCs w:val="22"/>
        </w:rPr>
      </w:pPr>
      <w:r w:rsidRPr="000502D7">
        <w:rPr>
          <w:b/>
          <w:sz w:val="22"/>
          <w:szCs w:val="22"/>
        </w:rPr>
        <w:t>Report</w:t>
      </w:r>
      <w:r>
        <w:rPr>
          <w:sz w:val="22"/>
          <w:szCs w:val="22"/>
        </w:rPr>
        <w:t xml:space="preserve"> – </w:t>
      </w:r>
      <w:r w:rsidR="006466FC">
        <w:rPr>
          <w:sz w:val="22"/>
          <w:szCs w:val="22"/>
        </w:rPr>
        <w:t>Taps broken resulting in 2 cells out of use.</w:t>
      </w:r>
    </w:p>
    <w:p w14:paraId="2A0CD6C8" w14:textId="77777777" w:rsidR="00534319" w:rsidRPr="00AF4A4B" w:rsidRDefault="00E85C30" w:rsidP="000F44F6">
      <w:pPr>
        <w:spacing w:after="0"/>
        <w:rPr>
          <w:sz w:val="22"/>
          <w:szCs w:val="22"/>
        </w:rPr>
      </w:pPr>
      <w:r w:rsidRPr="000502D7">
        <w:rPr>
          <w:b/>
          <w:sz w:val="22"/>
          <w:szCs w:val="22"/>
        </w:rPr>
        <w:t>Response</w:t>
      </w:r>
      <w:r w:rsidR="007A1642">
        <w:rPr>
          <w:sz w:val="22"/>
          <w:szCs w:val="22"/>
        </w:rPr>
        <w:t xml:space="preserve"> – </w:t>
      </w:r>
      <w:r w:rsidR="006466FC">
        <w:rPr>
          <w:sz w:val="22"/>
          <w:szCs w:val="22"/>
        </w:rPr>
        <w:t>Fixed and resolved by next visit 05 Jan 2021.</w:t>
      </w:r>
    </w:p>
    <w:p w14:paraId="49987718" w14:textId="77777777" w:rsidR="00534319" w:rsidRDefault="00534319" w:rsidP="000F44F6">
      <w:pPr>
        <w:spacing w:after="0"/>
        <w:rPr>
          <w:b/>
          <w:sz w:val="22"/>
          <w:szCs w:val="22"/>
          <w:u w:val="single"/>
        </w:rPr>
      </w:pPr>
    </w:p>
    <w:p w14:paraId="791DB5A6" w14:textId="77777777" w:rsidR="00B42843" w:rsidRDefault="00B42843" w:rsidP="000F44F6">
      <w:pPr>
        <w:spacing w:after="0"/>
        <w:rPr>
          <w:b/>
          <w:sz w:val="22"/>
          <w:szCs w:val="22"/>
          <w:u w:val="single"/>
        </w:rPr>
      </w:pPr>
      <w:r w:rsidRPr="00B42843">
        <w:rPr>
          <w:b/>
          <w:sz w:val="22"/>
          <w:szCs w:val="22"/>
          <w:u w:val="single"/>
        </w:rPr>
        <w:t xml:space="preserve">Newbury </w:t>
      </w:r>
      <w:r w:rsidRPr="002A14F7">
        <w:rPr>
          <w:sz w:val="22"/>
          <w:szCs w:val="22"/>
          <w:u w:val="single"/>
        </w:rPr>
        <w:t>(</w:t>
      </w:r>
      <w:r w:rsidR="00787779">
        <w:rPr>
          <w:sz w:val="22"/>
          <w:szCs w:val="22"/>
          <w:u w:val="single"/>
        </w:rPr>
        <w:t>July 2020</w:t>
      </w:r>
      <w:r w:rsidR="00534319" w:rsidRPr="002A14F7">
        <w:rPr>
          <w:sz w:val="22"/>
          <w:szCs w:val="22"/>
          <w:u w:val="single"/>
        </w:rPr>
        <w:t>)</w:t>
      </w:r>
    </w:p>
    <w:p w14:paraId="03CE8AA8" w14:textId="77777777" w:rsidR="00534319" w:rsidRPr="00534319" w:rsidRDefault="00534319" w:rsidP="000F44F6">
      <w:pPr>
        <w:spacing w:after="0"/>
        <w:rPr>
          <w:sz w:val="22"/>
          <w:szCs w:val="22"/>
        </w:rPr>
      </w:pPr>
      <w:r w:rsidRPr="00796AC9">
        <w:rPr>
          <w:b/>
          <w:sz w:val="22"/>
          <w:szCs w:val="22"/>
        </w:rPr>
        <w:t>Report</w:t>
      </w:r>
      <w:r w:rsidRPr="00534319">
        <w:rPr>
          <w:sz w:val="22"/>
          <w:szCs w:val="22"/>
        </w:rPr>
        <w:t xml:space="preserve"> –</w:t>
      </w:r>
      <w:r w:rsidR="00787779">
        <w:rPr>
          <w:sz w:val="22"/>
          <w:szCs w:val="22"/>
        </w:rPr>
        <w:t xml:space="preserve"> Juvenile DP, awaiting overnight accommodation.  Health issues checked, Appropriate Adult and legal representation, check treatment is correct.</w:t>
      </w:r>
    </w:p>
    <w:p w14:paraId="25AA117F" w14:textId="10553A4E" w:rsidR="000502D7" w:rsidRPr="00F03E03" w:rsidRDefault="00534319" w:rsidP="000F44F6">
      <w:pPr>
        <w:spacing w:after="0"/>
        <w:rPr>
          <w:sz w:val="22"/>
          <w:szCs w:val="22"/>
        </w:rPr>
      </w:pPr>
      <w:r w:rsidRPr="00796AC9">
        <w:rPr>
          <w:b/>
          <w:sz w:val="22"/>
          <w:szCs w:val="22"/>
        </w:rPr>
        <w:t>Response</w:t>
      </w:r>
      <w:r w:rsidR="00796AC9">
        <w:rPr>
          <w:sz w:val="22"/>
          <w:szCs w:val="22"/>
        </w:rPr>
        <w:t xml:space="preserve"> – </w:t>
      </w:r>
      <w:r w:rsidR="000F1263">
        <w:rPr>
          <w:sz w:val="22"/>
          <w:szCs w:val="22"/>
        </w:rPr>
        <w:t>ICVs</w:t>
      </w:r>
      <w:r w:rsidR="00787779">
        <w:rPr>
          <w:sz w:val="22"/>
          <w:szCs w:val="22"/>
        </w:rPr>
        <w:t xml:space="preserve"> advised </w:t>
      </w:r>
      <w:r w:rsidR="00AD5690">
        <w:rPr>
          <w:sz w:val="22"/>
          <w:szCs w:val="22"/>
        </w:rPr>
        <w:t xml:space="preserve">despite </w:t>
      </w:r>
      <w:r w:rsidR="004529C0">
        <w:rPr>
          <w:sz w:val="22"/>
          <w:szCs w:val="22"/>
        </w:rPr>
        <w:t xml:space="preserve">a </w:t>
      </w:r>
      <w:r w:rsidR="00AD5690">
        <w:rPr>
          <w:sz w:val="22"/>
          <w:szCs w:val="22"/>
        </w:rPr>
        <w:t>very busy</w:t>
      </w:r>
      <w:r w:rsidR="00E93769">
        <w:rPr>
          <w:sz w:val="22"/>
          <w:szCs w:val="22"/>
        </w:rPr>
        <w:t xml:space="preserve"> suite the</w:t>
      </w:r>
      <w:r w:rsidR="00AD5690">
        <w:rPr>
          <w:sz w:val="22"/>
          <w:szCs w:val="22"/>
        </w:rPr>
        <w:t xml:space="preserve"> juvenile DP</w:t>
      </w:r>
      <w:r w:rsidR="00B97571">
        <w:rPr>
          <w:sz w:val="22"/>
          <w:szCs w:val="22"/>
        </w:rPr>
        <w:t xml:space="preserve"> was</w:t>
      </w:r>
      <w:r w:rsidR="00AD5690">
        <w:rPr>
          <w:sz w:val="22"/>
          <w:szCs w:val="22"/>
        </w:rPr>
        <w:t xml:space="preserve"> looked after properly by Custody </w:t>
      </w:r>
      <w:r w:rsidR="000F1263">
        <w:rPr>
          <w:sz w:val="22"/>
          <w:szCs w:val="22"/>
        </w:rPr>
        <w:t>S</w:t>
      </w:r>
      <w:r w:rsidR="00AD5690">
        <w:rPr>
          <w:sz w:val="22"/>
          <w:szCs w:val="22"/>
        </w:rPr>
        <w:t>taff.</w:t>
      </w:r>
    </w:p>
    <w:p w14:paraId="086DED09" w14:textId="77777777" w:rsidR="007B43F4" w:rsidRDefault="007B43F4" w:rsidP="000F44F6">
      <w:pPr>
        <w:spacing w:after="0"/>
        <w:rPr>
          <w:color w:val="FF0000"/>
          <w:sz w:val="22"/>
          <w:szCs w:val="22"/>
        </w:rPr>
      </w:pPr>
    </w:p>
    <w:p w14:paraId="7C2B3913" w14:textId="77777777" w:rsidR="000201D8" w:rsidRPr="00FD7979" w:rsidRDefault="000201D8" w:rsidP="000201D8">
      <w:pPr>
        <w:spacing w:after="0"/>
        <w:rPr>
          <w:b/>
          <w:sz w:val="22"/>
          <w:szCs w:val="22"/>
        </w:rPr>
      </w:pPr>
      <w:r w:rsidRPr="00FD7979">
        <w:rPr>
          <w:b/>
          <w:sz w:val="22"/>
          <w:szCs w:val="22"/>
        </w:rPr>
        <w:t>8          Service Improvements</w:t>
      </w:r>
    </w:p>
    <w:p w14:paraId="213980B2" w14:textId="77777777" w:rsidR="000201D8" w:rsidRDefault="000201D8" w:rsidP="000201D8">
      <w:pPr>
        <w:spacing w:after="0"/>
        <w:rPr>
          <w:color w:val="FF0000"/>
          <w:sz w:val="22"/>
          <w:szCs w:val="22"/>
        </w:rPr>
      </w:pPr>
    </w:p>
    <w:p w14:paraId="360AEAA1" w14:textId="17890CBF" w:rsidR="000201D8" w:rsidRPr="004A015F" w:rsidRDefault="000201D8" w:rsidP="000201D8">
      <w:pPr>
        <w:tabs>
          <w:tab w:val="num" w:pos="720"/>
        </w:tabs>
        <w:spacing w:after="0"/>
        <w:rPr>
          <w:sz w:val="22"/>
          <w:szCs w:val="22"/>
        </w:rPr>
      </w:pPr>
      <w:r w:rsidRPr="004A015F">
        <w:rPr>
          <w:sz w:val="22"/>
          <w:szCs w:val="22"/>
        </w:rPr>
        <w:t>In order to expand the service and increase the cooperation between the ICVS and TVP Custody Management</w:t>
      </w:r>
      <w:r w:rsidR="004A015F" w:rsidRPr="004A015F">
        <w:rPr>
          <w:sz w:val="22"/>
          <w:szCs w:val="22"/>
        </w:rPr>
        <w:t>,</w:t>
      </w:r>
      <w:r w:rsidRPr="004A015F">
        <w:rPr>
          <w:sz w:val="22"/>
          <w:szCs w:val="22"/>
        </w:rPr>
        <w:t xml:space="preserve"> </w:t>
      </w:r>
      <w:r w:rsidR="00C32972">
        <w:rPr>
          <w:sz w:val="22"/>
          <w:szCs w:val="22"/>
        </w:rPr>
        <w:t xml:space="preserve">the </w:t>
      </w:r>
      <w:r w:rsidR="000F1263">
        <w:rPr>
          <w:sz w:val="22"/>
          <w:szCs w:val="22"/>
        </w:rPr>
        <w:t xml:space="preserve">ICVS </w:t>
      </w:r>
      <w:r w:rsidR="00C32972">
        <w:rPr>
          <w:sz w:val="22"/>
          <w:szCs w:val="22"/>
        </w:rPr>
        <w:t>Manager has</w:t>
      </w:r>
      <w:r w:rsidRPr="004A015F">
        <w:rPr>
          <w:sz w:val="22"/>
          <w:szCs w:val="22"/>
        </w:rPr>
        <w:t xml:space="preserve"> encouraged </w:t>
      </w:r>
      <w:r w:rsidR="000F1263">
        <w:rPr>
          <w:sz w:val="22"/>
          <w:szCs w:val="22"/>
        </w:rPr>
        <w:t xml:space="preserve">ICVs </w:t>
      </w:r>
      <w:r w:rsidRPr="004A015F">
        <w:rPr>
          <w:sz w:val="22"/>
          <w:szCs w:val="22"/>
        </w:rPr>
        <w:t>to note exceptional service and good practice by individual Detention Officer</w:t>
      </w:r>
      <w:r w:rsidR="004A015F" w:rsidRPr="004A015F">
        <w:rPr>
          <w:sz w:val="22"/>
          <w:szCs w:val="22"/>
        </w:rPr>
        <w:t>s</w:t>
      </w:r>
      <w:r w:rsidRPr="004A015F">
        <w:rPr>
          <w:sz w:val="22"/>
          <w:szCs w:val="22"/>
        </w:rPr>
        <w:t xml:space="preserve"> and Custody </w:t>
      </w:r>
      <w:r w:rsidR="004A015F" w:rsidRPr="004A015F">
        <w:rPr>
          <w:sz w:val="22"/>
          <w:szCs w:val="22"/>
        </w:rPr>
        <w:t>Sergeants.</w:t>
      </w:r>
      <w:r w:rsidRPr="004A015F">
        <w:rPr>
          <w:sz w:val="22"/>
          <w:szCs w:val="22"/>
        </w:rPr>
        <w:t xml:space="preserve">  This positive feedback is passed on to TVP Custody Management </w:t>
      </w:r>
      <w:r w:rsidR="008C716E">
        <w:rPr>
          <w:sz w:val="22"/>
          <w:szCs w:val="22"/>
        </w:rPr>
        <w:t xml:space="preserve">and each respective </w:t>
      </w:r>
      <w:r w:rsidR="00E70715">
        <w:rPr>
          <w:sz w:val="22"/>
          <w:szCs w:val="22"/>
        </w:rPr>
        <w:t>C</w:t>
      </w:r>
      <w:r w:rsidR="008C716E">
        <w:rPr>
          <w:sz w:val="22"/>
          <w:szCs w:val="22"/>
        </w:rPr>
        <w:t xml:space="preserve">ustody </w:t>
      </w:r>
      <w:r w:rsidR="00E70715">
        <w:rPr>
          <w:sz w:val="22"/>
          <w:szCs w:val="22"/>
        </w:rPr>
        <w:t>S</w:t>
      </w:r>
      <w:r w:rsidR="008C716E">
        <w:rPr>
          <w:sz w:val="22"/>
          <w:szCs w:val="22"/>
        </w:rPr>
        <w:t xml:space="preserve">uite </w:t>
      </w:r>
      <w:r w:rsidRPr="004A015F">
        <w:rPr>
          <w:sz w:val="22"/>
          <w:szCs w:val="22"/>
        </w:rPr>
        <w:t>as examples of exc</w:t>
      </w:r>
      <w:r w:rsidR="004A015F" w:rsidRPr="004A015F">
        <w:rPr>
          <w:sz w:val="22"/>
          <w:szCs w:val="22"/>
        </w:rPr>
        <w:t>ellence by the Custody Staff.</w:t>
      </w:r>
    </w:p>
    <w:p w14:paraId="5BD804A5" w14:textId="77777777" w:rsidR="00A551F0" w:rsidRDefault="00A551F0" w:rsidP="000201D8">
      <w:pPr>
        <w:tabs>
          <w:tab w:val="num" w:pos="720"/>
        </w:tabs>
        <w:spacing w:after="0"/>
        <w:rPr>
          <w:color w:val="FF0000"/>
          <w:sz w:val="22"/>
          <w:szCs w:val="22"/>
        </w:rPr>
      </w:pPr>
    </w:p>
    <w:p w14:paraId="093705D6" w14:textId="3FFDD236" w:rsidR="00A551F0" w:rsidRPr="009D6FA8" w:rsidRDefault="00A551F0" w:rsidP="000201D8">
      <w:pPr>
        <w:tabs>
          <w:tab w:val="num" w:pos="720"/>
        </w:tabs>
        <w:spacing w:after="0"/>
        <w:rPr>
          <w:sz w:val="22"/>
          <w:szCs w:val="22"/>
        </w:rPr>
      </w:pPr>
      <w:r w:rsidRPr="009D6FA8">
        <w:rPr>
          <w:sz w:val="22"/>
          <w:szCs w:val="22"/>
        </w:rPr>
        <w:t>In 2020</w:t>
      </w:r>
      <w:r w:rsidR="00C32972">
        <w:rPr>
          <w:sz w:val="22"/>
          <w:szCs w:val="22"/>
        </w:rPr>
        <w:t>,</w:t>
      </w:r>
      <w:r w:rsidRPr="009D6FA8">
        <w:rPr>
          <w:sz w:val="22"/>
          <w:szCs w:val="22"/>
        </w:rPr>
        <w:t xml:space="preserve"> TVP and Mountain Healthcare put in place the SAFER Initiative</w:t>
      </w:r>
      <w:r w:rsidR="00C32972">
        <w:rPr>
          <w:sz w:val="22"/>
          <w:szCs w:val="22"/>
        </w:rPr>
        <w:t xml:space="preserve"> which</w:t>
      </w:r>
      <w:r w:rsidR="000F1263">
        <w:rPr>
          <w:sz w:val="22"/>
          <w:szCs w:val="22"/>
        </w:rPr>
        <w:t xml:space="preserve"> </w:t>
      </w:r>
      <w:r w:rsidRPr="009D6FA8">
        <w:rPr>
          <w:sz w:val="22"/>
          <w:szCs w:val="22"/>
        </w:rPr>
        <w:t xml:space="preserve">was in response to extra checks recommended for DPs who are intoxicated.  </w:t>
      </w:r>
      <w:r w:rsidR="000F1263">
        <w:rPr>
          <w:sz w:val="22"/>
          <w:szCs w:val="22"/>
        </w:rPr>
        <w:t>(</w:t>
      </w:r>
      <w:r w:rsidRPr="009D6FA8">
        <w:rPr>
          <w:sz w:val="22"/>
          <w:szCs w:val="22"/>
        </w:rPr>
        <w:t>SAFER = Sleep on side, Appropriate Rousing, Food withheld initially, Encourage fluids, Remember – can they walk or talk?</w:t>
      </w:r>
      <w:r w:rsidR="000F1263">
        <w:rPr>
          <w:sz w:val="22"/>
          <w:szCs w:val="22"/>
        </w:rPr>
        <w:t>).</w:t>
      </w:r>
      <w:r w:rsidRPr="009D6FA8">
        <w:rPr>
          <w:sz w:val="22"/>
          <w:szCs w:val="22"/>
        </w:rPr>
        <w:t xml:space="preserve"> TVP Custody Management requested that the ICVS </w:t>
      </w:r>
      <w:r w:rsidR="00796466" w:rsidRPr="009D6FA8">
        <w:rPr>
          <w:sz w:val="22"/>
          <w:szCs w:val="22"/>
        </w:rPr>
        <w:t>help t</w:t>
      </w:r>
      <w:r w:rsidRPr="009D6FA8">
        <w:rPr>
          <w:sz w:val="22"/>
          <w:szCs w:val="22"/>
        </w:rPr>
        <w:t xml:space="preserve">est the </w:t>
      </w:r>
      <w:r w:rsidR="00796466" w:rsidRPr="009D6FA8">
        <w:rPr>
          <w:sz w:val="22"/>
          <w:szCs w:val="22"/>
        </w:rPr>
        <w:t>SAFER Initiative</w:t>
      </w:r>
      <w:r w:rsidR="00C32972">
        <w:rPr>
          <w:sz w:val="22"/>
          <w:szCs w:val="22"/>
        </w:rPr>
        <w:t xml:space="preserve"> and as a </w:t>
      </w:r>
      <w:r w:rsidR="00E70715">
        <w:rPr>
          <w:sz w:val="22"/>
          <w:szCs w:val="22"/>
        </w:rPr>
        <w:t>result,</w:t>
      </w:r>
      <w:r w:rsidR="00C32972">
        <w:rPr>
          <w:sz w:val="22"/>
          <w:szCs w:val="22"/>
        </w:rPr>
        <w:t xml:space="preserve"> the </w:t>
      </w:r>
      <w:r w:rsidR="000F1263">
        <w:rPr>
          <w:sz w:val="22"/>
          <w:szCs w:val="22"/>
        </w:rPr>
        <w:t xml:space="preserve">ICVS </w:t>
      </w:r>
      <w:r w:rsidR="00C32972">
        <w:rPr>
          <w:sz w:val="22"/>
          <w:szCs w:val="22"/>
        </w:rPr>
        <w:t>Manager</w:t>
      </w:r>
      <w:r w:rsidR="00796466" w:rsidRPr="009D6FA8">
        <w:rPr>
          <w:sz w:val="22"/>
          <w:szCs w:val="22"/>
        </w:rPr>
        <w:t xml:space="preserve"> implemented two </w:t>
      </w:r>
      <w:r w:rsidR="000F1263">
        <w:rPr>
          <w:sz w:val="22"/>
          <w:szCs w:val="22"/>
        </w:rPr>
        <w:t xml:space="preserve">new </w:t>
      </w:r>
      <w:r w:rsidR="00796466" w:rsidRPr="009D6FA8">
        <w:rPr>
          <w:sz w:val="22"/>
          <w:szCs w:val="22"/>
        </w:rPr>
        <w:t xml:space="preserve">measures. </w:t>
      </w:r>
      <w:r w:rsidR="006C04BF">
        <w:rPr>
          <w:sz w:val="22"/>
          <w:szCs w:val="22"/>
        </w:rPr>
        <w:t xml:space="preserve"> </w:t>
      </w:r>
      <w:r w:rsidR="006C04BF" w:rsidRPr="009D6FA8">
        <w:rPr>
          <w:sz w:val="22"/>
          <w:szCs w:val="22"/>
        </w:rPr>
        <w:t>Firstly,</w:t>
      </w:r>
      <w:r w:rsidR="00796466" w:rsidRPr="009D6FA8">
        <w:rPr>
          <w:sz w:val="22"/>
          <w:szCs w:val="22"/>
        </w:rPr>
        <w:t xml:space="preserve"> </w:t>
      </w:r>
      <w:r w:rsidR="000F1263">
        <w:rPr>
          <w:sz w:val="22"/>
          <w:szCs w:val="22"/>
        </w:rPr>
        <w:t>ICVs</w:t>
      </w:r>
      <w:r w:rsidR="00796466" w:rsidRPr="009D6FA8">
        <w:rPr>
          <w:sz w:val="22"/>
          <w:szCs w:val="22"/>
        </w:rPr>
        <w:t xml:space="preserve"> </w:t>
      </w:r>
      <w:r w:rsidR="00C32972">
        <w:rPr>
          <w:sz w:val="22"/>
          <w:szCs w:val="22"/>
        </w:rPr>
        <w:t xml:space="preserve">were informed </w:t>
      </w:r>
      <w:r w:rsidR="00796466" w:rsidRPr="009D6FA8">
        <w:rPr>
          <w:sz w:val="22"/>
          <w:szCs w:val="22"/>
        </w:rPr>
        <w:t xml:space="preserve">of SAFER and encouraged to make random enquires and report back.  Secondly, </w:t>
      </w:r>
      <w:r w:rsidR="00C32972">
        <w:rPr>
          <w:sz w:val="22"/>
          <w:szCs w:val="22"/>
        </w:rPr>
        <w:t>the ICVS Manager</w:t>
      </w:r>
      <w:r w:rsidR="00796466" w:rsidRPr="009D6FA8">
        <w:rPr>
          <w:sz w:val="22"/>
          <w:szCs w:val="22"/>
        </w:rPr>
        <w:t xml:space="preserve"> personally</w:t>
      </w:r>
      <w:r w:rsidR="00EF0E2D">
        <w:rPr>
          <w:sz w:val="22"/>
          <w:szCs w:val="22"/>
        </w:rPr>
        <w:t xml:space="preserve"> visited all the </w:t>
      </w:r>
      <w:r w:rsidR="00E70715">
        <w:rPr>
          <w:sz w:val="22"/>
          <w:szCs w:val="22"/>
        </w:rPr>
        <w:t>C</w:t>
      </w:r>
      <w:r w:rsidR="00EF0E2D">
        <w:rPr>
          <w:sz w:val="22"/>
          <w:szCs w:val="22"/>
        </w:rPr>
        <w:t xml:space="preserve">ustody </w:t>
      </w:r>
      <w:r w:rsidR="00713FDE">
        <w:rPr>
          <w:sz w:val="22"/>
          <w:szCs w:val="22"/>
        </w:rPr>
        <w:t>S</w:t>
      </w:r>
      <w:r w:rsidR="00CD0F0C">
        <w:rPr>
          <w:sz w:val="22"/>
          <w:szCs w:val="22"/>
        </w:rPr>
        <w:t>uite</w:t>
      </w:r>
      <w:r w:rsidR="00EF0E2D">
        <w:rPr>
          <w:sz w:val="22"/>
          <w:szCs w:val="22"/>
        </w:rPr>
        <w:t>s</w:t>
      </w:r>
      <w:r w:rsidR="00796466" w:rsidRPr="009D6FA8">
        <w:rPr>
          <w:sz w:val="22"/>
          <w:szCs w:val="22"/>
        </w:rPr>
        <w:t xml:space="preserve"> unannounced and queried a member of the Custody Team about SAFER, asking a number of questions.  </w:t>
      </w:r>
      <w:r w:rsidR="00C32972">
        <w:rPr>
          <w:sz w:val="22"/>
          <w:szCs w:val="22"/>
        </w:rPr>
        <w:t>He is</w:t>
      </w:r>
      <w:r w:rsidR="00796466" w:rsidRPr="009D6FA8">
        <w:rPr>
          <w:sz w:val="22"/>
          <w:szCs w:val="22"/>
        </w:rPr>
        <w:t xml:space="preserve"> pleased to report that all the answers and responses were </w:t>
      </w:r>
      <w:r w:rsidR="00204EA8" w:rsidRPr="009D6FA8">
        <w:rPr>
          <w:sz w:val="22"/>
          <w:szCs w:val="22"/>
        </w:rPr>
        <w:t xml:space="preserve">complete, correct and </w:t>
      </w:r>
      <w:r w:rsidR="00796466" w:rsidRPr="009D6FA8">
        <w:rPr>
          <w:sz w:val="22"/>
          <w:szCs w:val="22"/>
        </w:rPr>
        <w:t>consistent with the SAF</w:t>
      </w:r>
      <w:r w:rsidR="00F46079" w:rsidRPr="009D6FA8">
        <w:rPr>
          <w:sz w:val="22"/>
          <w:szCs w:val="22"/>
        </w:rPr>
        <w:t>ER initiative’s</w:t>
      </w:r>
      <w:r w:rsidR="00796466" w:rsidRPr="009D6FA8">
        <w:rPr>
          <w:sz w:val="22"/>
          <w:szCs w:val="22"/>
        </w:rPr>
        <w:t xml:space="preserve"> processes and procedures.</w:t>
      </w:r>
    </w:p>
    <w:p w14:paraId="1EE798B1" w14:textId="77777777" w:rsidR="00796466" w:rsidRPr="00796466" w:rsidRDefault="00796466" w:rsidP="000201D8">
      <w:pPr>
        <w:tabs>
          <w:tab w:val="num" w:pos="720"/>
        </w:tabs>
        <w:spacing w:after="0"/>
        <w:rPr>
          <w:color w:val="FF0000"/>
          <w:sz w:val="22"/>
          <w:szCs w:val="22"/>
        </w:rPr>
      </w:pPr>
    </w:p>
    <w:p w14:paraId="35D98FC0" w14:textId="264CA3C8" w:rsidR="00FC5BAD" w:rsidRDefault="00796466" w:rsidP="000201D8">
      <w:pPr>
        <w:tabs>
          <w:tab w:val="num" w:pos="720"/>
        </w:tabs>
        <w:spacing w:after="0"/>
        <w:rPr>
          <w:color w:val="FF0000"/>
          <w:sz w:val="22"/>
          <w:szCs w:val="22"/>
        </w:rPr>
      </w:pPr>
      <w:r w:rsidRPr="00A31AFE">
        <w:rPr>
          <w:sz w:val="22"/>
          <w:szCs w:val="22"/>
        </w:rPr>
        <w:t xml:space="preserve">In order to </w:t>
      </w:r>
      <w:r w:rsidR="00095CA0" w:rsidRPr="00A31AFE">
        <w:rPr>
          <w:sz w:val="22"/>
          <w:szCs w:val="22"/>
        </w:rPr>
        <w:t>fill gaps in the visitor rotas the ICVS Manager has</w:t>
      </w:r>
      <w:r w:rsidRPr="00A31AFE">
        <w:rPr>
          <w:sz w:val="22"/>
          <w:szCs w:val="22"/>
        </w:rPr>
        <w:t xml:space="preserve"> </w:t>
      </w:r>
      <w:r w:rsidR="00A31AFE" w:rsidRPr="00A31AFE">
        <w:rPr>
          <w:sz w:val="22"/>
          <w:szCs w:val="22"/>
        </w:rPr>
        <w:t>personally undert</w:t>
      </w:r>
      <w:r w:rsidR="006A04F2">
        <w:rPr>
          <w:sz w:val="22"/>
          <w:szCs w:val="22"/>
        </w:rPr>
        <w:t>ak</w:t>
      </w:r>
      <w:r w:rsidR="000F1263">
        <w:rPr>
          <w:sz w:val="22"/>
          <w:szCs w:val="22"/>
        </w:rPr>
        <w:t>e</w:t>
      </w:r>
      <w:r w:rsidR="006A04F2">
        <w:rPr>
          <w:sz w:val="22"/>
          <w:szCs w:val="22"/>
        </w:rPr>
        <w:t>n</w:t>
      </w:r>
      <w:r w:rsidR="00A31AFE" w:rsidRPr="00A31AFE">
        <w:rPr>
          <w:sz w:val="22"/>
          <w:szCs w:val="22"/>
        </w:rPr>
        <w:t xml:space="preserve"> </w:t>
      </w:r>
      <w:r w:rsidR="006A04F2">
        <w:rPr>
          <w:sz w:val="22"/>
          <w:szCs w:val="22"/>
        </w:rPr>
        <w:t>C</w:t>
      </w:r>
      <w:r w:rsidRPr="00A31AFE">
        <w:rPr>
          <w:sz w:val="22"/>
          <w:szCs w:val="22"/>
        </w:rPr>
        <w:t>ustod</w:t>
      </w:r>
      <w:r w:rsidR="00EF0E2D">
        <w:rPr>
          <w:sz w:val="22"/>
          <w:szCs w:val="22"/>
        </w:rPr>
        <w:t xml:space="preserve">y </w:t>
      </w:r>
      <w:r w:rsidR="006A04F2">
        <w:rPr>
          <w:sz w:val="22"/>
          <w:szCs w:val="22"/>
        </w:rPr>
        <w:t>V</w:t>
      </w:r>
      <w:r w:rsidR="00095CA0" w:rsidRPr="00A31AFE">
        <w:rPr>
          <w:sz w:val="22"/>
          <w:szCs w:val="22"/>
        </w:rPr>
        <w:t>isits</w:t>
      </w:r>
      <w:r w:rsidR="006A04F2">
        <w:rPr>
          <w:sz w:val="22"/>
          <w:szCs w:val="22"/>
        </w:rPr>
        <w:t xml:space="preserve"> during the reporting period</w:t>
      </w:r>
      <w:r w:rsidR="00095CA0" w:rsidRPr="00A31AFE">
        <w:rPr>
          <w:sz w:val="22"/>
          <w:szCs w:val="22"/>
        </w:rPr>
        <w:t xml:space="preserve">.  </w:t>
      </w:r>
      <w:r w:rsidR="00095CA0" w:rsidRPr="00830675">
        <w:rPr>
          <w:sz w:val="22"/>
          <w:szCs w:val="22"/>
        </w:rPr>
        <w:t xml:space="preserve">Furthermore the ICVS Manager has </w:t>
      </w:r>
      <w:r w:rsidRPr="00830675">
        <w:rPr>
          <w:sz w:val="22"/>
          <w:szCs w:val="22"/>
        </w:rPr>
        <w:t>made quarterly ‘spot check’ visits to</w:t>
      </w:r>
      <w:r w:rsidR="00830675" w:rsidRPr="00830675">
        <w:rPr>
          <w:sz w:val="22"/>
          <w:szCs w:val="22"/>
        </w:rPr>
        <w:t xml:space="preserve"> each Custody Suite where the facilities have been inspected </w:t>
      </w:r>
      <w:r w:rsidRPr="00830675">
        <w:rPr>
          <w:sz w:val="22"/>
          <w:szCs w:val="22"/>
        </w:rPr>
        <w:t>(especially during the</w:t>
      </w:r>
      <w:r w:rsidR="006A04F2">
        <w:rPr>
          <w:sz w:val="22"/>
          <w:szCs w:val="22"/>
        </w:rPr>
        <w:t xml:space="preserve"> third</w:t>
      </w:r>
      <w:r w:rsidRPr="00830675">
        <w:rPr>
          <w:sz w:val="22"/>
          <w:szCs w:val="22"/>
        </w:rPr>
        <w:t xml:space="preserve"> </w:t>
      </w:r>
      <w:r w:rsidR="000B32CA" w:rsidRPr="00830675">
        <w:rPr>
          <w:sz w:val="22"/>
          <w:szCs w:val="22"/>
        </w:rPr>
        <w:t>Lockdown</w:t>
      </w:r>
      <w:r w:rsidR="00830675" w:rsidRPr="00830675">
        <w:rPr>
          <w:sz w:val="22"/>
          <w:szCs w:val="22"/>
        </w:rPr>
        <w:t>) to ensure that the high standards are being maintained</w:t>
      </w:r>
      <w:r w:rsidR="00EA7ADD" w:rsidRPr="00830675">
        <w:rPr>
          <w:sz w:val="22"/>
          <w:szCs w:val="22"/>
        </w:rPr>
        <w:t xml:space="preserve">.  </w:t>
      </w:r>
      <w:r w:rsidR="006A04F2">
        <w:rPr>
          <w:sz w:val="22"/>
          <w:szCs w:val="22"/>
        </w:rPr>
        <w:t xml:space="preserve">The </w:t>
      </w:r>
      <w:r w:rsidR="00EA7ADD" w:rsidRPr="00830675">
        <w:rPr>
          <w:sz w:val="22"/>
          <w:szCs w:val="22"/>
        </w:rPr>
        <w:t>ICVS Manager has</w:t>
      </w:r>
      <w:r w:rsidRPr="00830675">
        <w:rPr>
          <w:sz w:val="22"/>
          <w:szCs w:val="22"/>
        </w:rPr>
        <w:t xml:space="preserve"> also tested the COVID-19 </w:t>
      </w:r>
      <w:r w:rsidR="000B32CA" w:rsidRPr="00830675">
        <w:rPr>
          <w:sz w:val="22"/>
          <w:szCs w:val="22"/>
        </w:rPr>
        <w:t xml:space="preserve">procedures </w:t>
      </w:r>
      <w:r w:rsidRPr="00830675">
        <w:rPr>
          <w:sz w:val="22"/>
          <w:szCs w:val="22"/>
        </w:rPr>
        <w:t xml:space="preserve">and PPE on entering </w:t>
      </w:r>
      <w:r w:rsidR="00EF0E2D">
        <w:rPr>
          <w:sz w:val="22"/>
          <w:szCs w:val="22"/>
        </w:rPr>
        <w:t>the</w:t>
      </w:r>
      <w:r w:rsidR="00141540">
        <w:rPr>
          <w:sz w:val="22"/>
          <w:szCs w:val="22"/>
        </w:rPr>
        <w:t xml:space="preserve"> </w:t>
      </w:r>
      <w:r w:rsidR="00E70715">
        <w:rPr>
          <w:sz w:val="22"/>
          <w:szCs w:val="22"/>
        </w:rPr>
        <w:t>C</w:t>
      </w:r>
      <w:r w:rsidRPr="00830675">
        <w:rPr>
          <w:sz w:val="22"/>
          <w:szCs w:val="22"/>
        </w:rPr>
        <w:t xml:space="preserve">ustody </w:t>
      </w:r>
      <w:r w:rsidR="00E70715">
        <w:rPr>
          <w:sz w:val="22"/>
          <w:szCs w:val="22"/>
        </w:rPr>
        <w:t>S</w:t>
      </w:r>
      <w:r w:rsidR="00EF0E2D">
        <w:rPr>
          <w:sz w:val="22"/>
          <w:szCs w:val="22"/>
        </w:rPr>
        <w:t xml:space="preserve">uite </w:t>
      </w:r>
      <w:r w:rsidRPr="00830675">
        <w:rPr>
          <w:sz w:val="22"/>
          <w:szCs w:val="22"/>
        </w:rPr>
        <w:t xml:space="preserve">to reassure </w:t>
      </w:r>
      <w:r w:rsidR="000F1263">
        <w:rPr>
          <w:sz w:val="22"/>
          <w:szCs w:val="22"/>
        </w:rPr>
        <w:t>ICVs</w:t>
      </w:r>
      <w:r w:rsidRPr="00830675">
        <w:rPr>
          <w:sz w:val="22"/>
          <w:szCs w:val="22"/>
        </w:rPr>
        <w:t xml:space="preserve"> that these </w:t>
      </w:r>
      <w:r w:rsidR="001E51E6" w:rsidRPr="00830675">
        <w:rPr>
          <w:sz w:val="22"/>
          <w:szCs w:val="22"/>
        </w:rPr>
        <w:t>have</w:t>
      </w:r>
      <w:r w:rsidRPr="00830675">
        <w:rPr>
          <w:sz w:val="22"/>
          <w:szCs w:val="22"/>
        </w:rPr>
        <w:t xml:space="preserve"> been </w:t>
      </w:r>
      <w:r w:rsidR="00830675">
        <w:rPr>
          <w:sz w:val="22"/>
          <w:szCs w:val="22"/>
        </w:rPr>
        <w:t>implemented.</w:t>
      </w:r>
    </w:p>
    <w:p w14:paraId="766C7D3B" w14:textId="77777777" w:rsidR="00FC5BAD" w:rsidRDefault="00FC5BAD" w:rsidP="000201D8">
      <w:pPr>
        <w:tabs>
          <w:tab w:val="num" w:pos="720"/>
        </w:tabs>
        <w:spacing w:after="0"/>
        <w:rPr>
          <w:color w:val="FF0000"/>
          <w:sz w:val="22"/>
          <w:szCs w:val="22"/>
        </w:rPr>
      </w:pPr>
    </w:p>
    <w:p w14:paraId="3B0D4163" w14:textId="49FA4958" w:rsidR="00796466" w:rsidRPr="00830675" w:rsidRDefault="001844DB" w:rsidP="000201D8">
      <w:pPr>
        <w:tabs>
          <w:tab w:val="num" w:pos="720"/>
        </w:tabs>
        <w:spacing w:after="0"/>
        <w:rPr>
          <w:sz w:val="22"/>
          <w:szCs w:val="22"/>
        </w:rPr>
      </w:pPr>
      <w:r>
        <w:rPr>
          <w:sz w:val="22"/>
          <w:szCs w:val="22"/>
        </w:rPr>
        <w:lastRenderedPageBreak/>
        <w:t xml:space="preserve">Visiting each </w:t>
      </w:r>
      <w:r w:rsidR="000F1263">
        <w:rPr>
          <w:sz w:val="22"/>
          <w:szCs w:val="22"/>
        </w:rPr>
        <w:t>C</w:t>
      </w:r>
      <w:r>
        <w:rPr>
          <w:sz w:val="22"/>
          <w:szCs w:val="22"/>
        </w:rPr>
        <w:t xml:space="preserve">ustody </w:t>
      </w:r>
      <w:r w:rsidR="000F1263">
        <w:rPr>
          <w:sz w:val="22"/>
          <w:szCs w:val="22"/>
        </w:rPr>
        <w:t>S</w:t>
      </w:r>
      <w:r w:rsidR="00A05FBC" w:rsidRPr="00830675">
        <w:rPr>
          <w:sz w:val="22"/>
          <w:szCs w:val="22"/>
        </w:rPr>
        <w:t xml:space="preserve">uite periodically has allowed </w:t>
      </w:r>
      <w:r w:rsidR="006A04F2">
        <w:rPr>
          <w:sz w:val="22"/>
          <w:szCs w:val="22"/>
        </w:rPr>
        <w:t xml:space="preserve">the </w:t>
      </w:r>
      <w:r w:rsidR="000F1263">
        <w:rPr>
          <w:sz w:val="22"/>
          <w:szCs w:val="22"/>
        </w:rPr>
        <w:t xml:space="preserve">ICVS </w:t>
      </w:r>
      <w:r w:rsidR="006A04F2">
        <w:rPr>
          <w:sz w:val="22"/>
          <w:szCs w:val="22"/>
        </w:rPr>
        <w:t>Manager</w:t>
      </w:r>
      <w:r w:rsidR="00A05FBC" w:rsidRPr="00830675">
        <w:rPr>
          <w:sz w:val="22"/>
          <w:szCs w:val="22"/>
        </w:rPr>
        <w:t xml:space="preserve"> to take </w:t>
      </w:r>
      <w:r w:rsidR="00796466" w:rsidRPr="00830675">
        <w:rPr>
          <w:sz w:val="22"/>
          <w:szCs w:val="22"/>
        </w:rPr>
        <w:t xml:space="preserve">time to </w:t>
      </w:r>
      <w:r w:rsidR="000B32CA" w:rsidRPr="00830675">
        <w:rPr>
          <w:sz w:val="22"/>
          <w:szCs w:val="22"/>
        </w:rPr>
        <w:t>speak</w:t>
      </w:r>
      <w:r w:rsidR="00796466" w:rsidRPr="00830675">
        <w:rPr>
          <w:sz w:val="22"/>
          <w:szCs w:val="22"/>
        </w:rPr>
        <w:t xml:space="preserve"> to Custody Staff </w:t>
      </w:r>
      <w:r w:rsidR="001E51E6" w:rsidRPr="00830675">
        <w:rPr>
          <w:sz w:val="22"/>
          <w:szCs w:val="22"/>
        </w:rPr>
        <w:t xml:space="preserve">and listen to any issues regarding </w:t>
      </w:r>
      <w:r w:rsidR="000F1263">
        <w:rPr>
          <w:sz w:val="22"/>
          <w:szCs w:val="22"/>
        </w:rPr>
        <w:t>ICVs</w:t>
      </w:r>
      <w:r w:rsidR="001E51E6" w:rsidRPr="00830675">
        <w:rPr>
          <w:sz w:val="22"/>
          <w:szCs w:val="22"/>
        </w:rPr>
        <w:t xml:space="preserve">, </w:t>
      </w:r>
      <w:r w:rsidR="00830675" w:rsidRPr="00830675">
        <w:rPr>
          <w:sz w:val="22"/>
          <w:szCs w:val="22"/>
        </w:rPr>
        <w:t xml:space="preserve">as well as </w:t>
      </w:r>
      <w:r w:rsidR="001E51E6" w:rsidRPr="00830675">
        <w:rPr>
          <w:sz w:val="22"/>
          <w:szCs w:val="22"/>
        </w:rPr>
        <w:t>clarify</w:t>
      </w:r>
      <w:r w:rsidR="00794F8C">
        <w:rPr>
          <w:sz w:val="22"/>
          <w:szCs w:val="22"/>
        </w:rPr>
        <w:t>ing</w:t>
      </w:r>
      <w:r w:rsidR="001E51E6" w:rsidRPr="00830675">
        <w:rPr>
          <w:sz w:val="22"/>
          <w:szCs w:val="22"/>
        </w:rPr>
        <w:t xml:space="preserve"> </w:t>
      </w:r>
      <w:r w:rsidR="000F1263">
        <w:rPr>
          <w:sz w:val="22"/>
          <w:szCs w:val="22"/>
        </w:rPr>
        <w:t>their</w:t>
      </w:r>
      <w:r w:rsidR="001E51E6" w:rsidRPr="00830675">
        <w:rPr>
          <w:sz w:val="22"/>
          <w:szCs w:val="22"/>
        </w:rPr>
        <w:t xml:space="preserve"> role.  Feedback has been used to improve our understanding of Custody procedures and ad</w:t>
      </w:r>
      <w:r w:rsidR="00830675" w:rsidRPr="00830675">
        <w:rPr>
          <w:sz w:val="22"/>
          <w:szCs w:val="22"/>
        </w:rPr>
        <w:t xml:space="preserve">apt </w:t>
      </w:r>
      <w:r w:rsidR="006A04F2">
        <w:rPr>
          <w:sz w:val="22"/>
          <w:szCs w:val="22"/>
        </w:rPr>
        <w:t>the ICVs</w:t>
      </w:r>
      <w:r w:rsidR="00830675" w:rsidRPr="00830675">
        <w:rPr>
          <w:sz w:val="22"/>
          <w:szCs w:val="22"/>
        </w:rPr>
        <w:t xml:space="preserve"> role to the changes</w:t>
      </w:r>
      <w:r w:rsidR="001E51E6" w:rsidRPr="00830675">
        <w:rPr>
          <w:sz w:val="22"/>
          <w:szCs w:val="22"/>
        </w:rPr>
        <w:t xml:space="preserve">. </w:t>
      </w:r>
      <w:r w:rsidR="00FF0742" w:rsidRPr="00830675">
        <w:rPr>
          <w:sz w:val="22"/>
          <w:szCs w:val="22"/>
        </w:rPr>
        <w:t xml:space="preserve"> More importantly, this has improved the</w:t>
      </w:r>
      <w:r w:rsidR="00830675" w:rsidRPr="00830675">
        <w:rPr>
          <w:sz w:val="22"/>
          <w:szCs w:val="22"/>
        </w:rPr>
        <w:t xml:space="preserve"> working relationship between the ICVS and TVP Custody which in-turn</w:t>
      </w:r>
      <w:r w:rsidR="00FF0742" w:rsidRPr="00830675">
        <w:rPr>
          <w:sz w:val="22"/>
          <w:szCs w:val="22"/>
        </w:rPr>
        <w:t xml:space="preserve"> ensure</w:t>
      </w:r>
      <w:r w:rsidR="00830675" w:rsidRPr="00830675">
        <w:rPr>
          <w:sz w:val="22"/>
          <w:szCs w:val="22"/>
        </w:rPr>
        <w:t>s</w:t>
      </w:r>
      <w:r w:rsidR="00FF0742" w:rsidRPr="00830675">
        <w:rPr>
          <w:sz w:val="22"/>
          <w:szCs w:val="22"/>
        </w:rPr>
        <w:t xml:space="preserve"> a better</w:t>
      </w:r>
      <w:r w:rsidR="006A04F2">
        <w:rPr>
          <w:sz w:val="22"/>
          <w:szCs w:val="22"/>
        </w:rPr>
        <w:t>,</w:t>
      </w:r>
      <w:r w:rsidR="00FF0742" w:rsidRPr="00830675">
        <w:rPr>
          <w:sz w:val="22"/>
          <w:szCs w:val="22"/>
        </w:rPr>
        <w:t xml:space="preserve"> more efficient service to the public</w:t>
      </w:r>
      <w:r w:rsidR="00830675" w:rsidRPr="00830675">
        <w:rPr>
          <w:sz w:val="22"/>
          <w:szCs w:val="22"/>
        </w:rPr>
        <w:t>.  This h</w:t>
      </w:r>
      <w:r w:rsidR="00FF0742" w:rsidRPr="00830675">
        <w:rPr>
          <w:sz w:val="22"/>
          <w:szCs w:val="22"/>
        </w:rPr>
        <w:t xml:space="preserve">as been </w:t>
      </w:r>
      <w:r w:rsidR="006A04F2">
        <w:rPr>
          <w:sz w:val="22"/>
          <w:szCs w:val="22"/>
        </w:rPr>
        <w:t xml:space="preserve">the </w:t>
      </w:r>
      <w:r w:rsidR="000F1263">
        <w:rPr>
          <w:sz w:val="22"/>
          <w:szCs w:val="22"/>
        </w:rPr>
        <w:t xml:space="preserve">ICVS </w:t>
      </w:r>
      <w:r w:rsidR="006A04F2">
        <w:rPr>
          <w:sz w:val="22"/>
          <w:szCs w:val="22"/>
        </w:rPr>
        <w:t>Manager’s</w:t>
      </w:r>
      <w:r w:rsidR="00FF0742" w:rsidRPr="00830675">
        <w:rPr>
          <w:sz w:val="22"/>
          <w:szCs w:val="22"/>
        </w:rPr>
        <w:t xml:space="preserve"> overriding priority during this year.  </w:t>
      </w:r>
    </w:p>
    <w:p w14:paraId="46EE90A7" w14:textId="77777777" w:rsidR="006A04F2" w:rsidRPr="008F55BA" w:rsidRDefault="006A04F2" w:rsidP="000201D8">
      <w:pPr>
        <w:spacing w:after="0"/>
        <w:rPr>
          <w:sz w:val="22"/>
          <w:szCs w:val="22"/>
        </w:rPr>
      </w:pPr>
    </w:p>
    <w:p w14:paraId="518962B4" w14:textId="24797738" w:rsidR="00434036" w:rsidRPr="008F55BA" w:rsidRDefault="00235B2E" w:rsidP="000201D8">
      <w:pPr>
        <w:spacing w:after="0"/>
        <w:rPr>
          <w:sz w:val="22"/>
          <w:szCs w:val="22"/>
        </w:rPr>
      </w:pPr>
      <w:r w:rsidRPr="008F55BA">
        <w:rPr>
          <w:sz w:val="22"/>
          <w:szCs w:val="22"/>
        </w:rPr>
        <w:t>In</w:t>
      </w:r>
      <w:r w:rsidR="00434036" w:rsidRPr="008F55BA">
        <w:rPr>
          <w:sz w:val="22"/>
          <w:szCs w:val="22"/>
        </w:rPr>
        <w:t xml:space="preserve"> </w:t>
      </w:r>
      <w:r w:rsidRPr="008F55BA">
        <w:rPr>
          <w:sz w:val="22"/>
          <w:szCs w:val="22"/>
        </w:rPr>
        <w:t>addition</w:t>
      </w:r>
      <w:r w:rsidR="00434036" w:rsidRPr="008F55BA">
        <w:rPr>
          <w:sz w:val="22"/>
          <w:szCs w:val="22"/>
        </w:rPr>
        <w:t xml:space="preserve">, </w:t>
      </w:r>
      <w:r w:rsidR="006A04F2">
        <w:rPr>
          <w:sz w:val="22"/>
          <w:szCs w:val="22"/>
        </w:rPr>
        <w:t xml:space="preserve">as explained previously in this report, </w:t>
      </w:r>
      <w:r w:rsidR="00434036" w:rsidRPr="008F55BA">
        <w:rPr>
          <w:sz w:val="22"/>
          <w:szCs w:val="22"/>
        </w:rPr>
        <w:t xml:space="preserve">in order </w:t>
      </w:r>
      <w:r w:rsidRPr="008F55BA">
        <w:rPr>
          <w:sz w:val="22"/>
          <w:szCs w:val="22"/>
        </w:rPr>
        <w:t>to improve</w:t>
      </w:r>
      <w:r w:rsidR="00434036" w:rsidRPr="008F55BA">
        <w:rPr>
          <w:sz w:val="22"/>
          <w:szCs w:val="22"/>
        </w:rPr>
        <w:t xml:space="preserve"> the </w:t>
      </w:r>
      <w:r w:rsidRPr="008F55BA">
        <w:rPr>
          <w:sz w:val="22"/>
          <w:szCs w:val="22"/>
        </w:rPr>
        <w:t>working</w:t>
      </w:r>
      <w:r w:rsidR="00434036" w:rsidRPr="008F55BA">
        <w:rPr>
          <w:sz w:val="22"/>
          <w:szCs w:val="22"/>
        </w:rPr>
        <w:t xml:space="preserve"> relationship between H</w:t>
      </w:r>
      <w:r w:rsidR="008F55BA">
        <w:rPr>
          <w:sz w:val="22"/>
          <w:szCs w:val="22"/>
        </w:rPr>
        <w:t xml:space="preserve">ealthcare </w:t>
      </w:r>
      <w:r w:rsidR="008F55BA" w:rsidRPr="008F55BA">
        <w:rPr>
          <w:sz w:val="22"/>
          <w:szCs w:val="22"/>
        </w:rPr>
        <w:t>P</w:t>
      </w:r>
      <w:r w:rsidR="008F55BA">
        <w:rPr>
          <w:sz w:val="22"/>
          <w:szCs w:val="22"/>
        </w:rPr>
        <w:t>rofessionals (HCPs)</w:t>
      </w:r>
      <w:r w:rsidR="00434036" w:rsidRPr="008F55BA">
        <w:rPr>
          <w:sz w:val="22"/>
          <w:szCs w:val="22"/>
        </w:rPr>
        <w:t xml:space="preserve"> and </w:t>
      </w:r>
      <w:r w:rsidR="000F1263">
        <w:rPr>
          <w:sz w:val="22"/>
          <w:szCs w:val="22"/>
        </w:rPr>
        <w:t>ICVs</w:t>
      </w:r>
      <w:r w:rsidR="00434036" w:rsidRPr="008F55BA">
        <w:rPr>
          <w:sz w:val="22"/>
          <w:szCs w:val="22"/>
        </w:rPr>
        <w:t xml:space="preserve">, the ICVS Manager has offered </w:t>
      </w:r>
      <w:r w:rsidRPr="008F55BA">
        <w:rPr>
          <w:sz w:val="22"/>
          <w:szCs w:val="22"/>
        </w:rPr>
        <w:t>training</w:t>
      </w:r>
      <w:r w:rsidR="00434036" w:rsidRPr="008F55BA">
        <w:rPr>
          <w:sz w:val="22"/>
          <w:szCs w:val="22"/>
        </w:rPr>
        <w:t xml:space="preserve"> to all HCP’s.</w:t>
      </w:r>
    </w:p>
    <w:p w14:paraId="1E9C62AB" w14:textId="77777777" w:rsidR="00235B2E" w:rsidRDefault="00235B2E" w:rsidP="000201D8">
      <w:pPr>
        <w:spacing w:after="0"/>
        <w:rPr>
          <w:color w:val="FF0000"/>
          <w:sz w:val="22"/>
          <w:szCs w:val="22"/>
        </w:rPr>
      </w:pPr>
    </w:p>
    <w:p w14:paraId="7081F456" w14:textId="2F294621" w:rsidR="00235B2E" w:rsidRPr="00544475" w:rsidRDefault="00235B2E" w:rsidP="000201D8">
      <w:pPr>
        <w:spacing w:after="0"/>
        <w:rPr>
          <w:sz w:val="22"/>
          <w:szCs w:val="22"/>
        </w:rPr>
      </w:pPr>
      <w:r w:rsidRPr="00544475">
        <w:rPr>
          <w:sz w:val="22"/>
          <w:szCs w:val="22"/>
        </w:rPr>
        <w:t>The ICVS Manager has taken</w:t>
      </w:r>
      <w:r w:rsidR="002153F7">
        <w:rPr>
          <w:sz w:val="22"/>
          <w:szCs w:val="22"/>
        </w:rPr>
        <w:t xml:space="preserve"> on</w:t>
      </w:r>
      <w:r w:rsidRPr="00544475">
        <w:rPr>
          <w:sz w:val="22"/>
          <w:szCs w:val="22"/>
        </w:rPr>
        <w:t xml:space="preserve"> </w:t>
      </w:r>
      <w:r w:rsidR="00605412" w:rsidRPr="00544475">
        <w:rPr>
          <w:sz w:val="22"/>
          <w:szCs w:val="22"/>
        </w:rPr>
        <w:t xml:space="preserve">responsibility for </w:t>
      </w:r>
      <w:r w:rsidR="00544475" w:rsidRPr="00544475">
        <w:rPr>
          <w:sz w:val="22"/>
          <w:szCs w:val="22"/>
        </w:rPr>
        <w:t xml:space="preserve">organising the </w:t>
      </w:r>
      <w:r w:rsidR="002153F7">
        <w:rPr>
          <w:sz w:val="22"/>
          <w:szCs w:val="22"/>
        </w:rPr>
        <w:t>necessary paperwork for vetting and s</w:t>
      </w:r>
      <w:r w:rsidRPr="00544475">
        <w:rPr>
          <w:sz w:val="22"/>
          <w:szCs w:val="22"/>
        </w:rPr>
        <w:t xml:space="preserve">ecurity checks of </w:t>
      </w:r>
      <w:r w:rsidR="000F1263">
        <w:rPr>
          <w:sz w:val="22"/>
          <w:szCs w:val="22"/>
        </w:rPr>
        <w:t>ICVs</w:t>
      </w:r>
      <w:r w:rsidR="002153F7">
        <w:rPr>
          <w:sz w:val="22"/>
          <w:szCs w:val="22"/>
        </w:rPr>
        <w:t xml:space="preserve">, </w:t>
      </w:r>
      <w:r w:rsidR="006A04F2">
        <w:rPr>
          <w:sz w:val="22"/>
          <w:szCs w:val="22"/>
        </w:rPr>
        <w:t xml:space="preserve">which was </w:t>
      </w:r>
      <w:r w:rsidR="002153F7">
        <w:rPr>
          <w:sz w:val="22"/>
          <w:szCs w:val="22"/>
        </w:rPr>
        <w:t>previously the responsibility of</w:t>
      </w:r>
      <w:r w:rsidRPr="00544475">
        <w:rPr>
          <w:sz w:val="22"/>
          <w:szCs w:val="22"/>
        </w:rPr>
        <w:t xml:space="preserve"> the </w:t>
      </w:r>
      <w:r w:rsidR="002153F7">
        <w:rPr>
          <w:sz w:val="22"/>
          <w:szCs w:val="22"/>
        </w:rPr>
        <w:t>Panel Coordinators.  The reason</w:t>
      </w:r>
      <w:r w:rsidR="006A04F2">
        <w:rPr>
          <w:sz w:val="22"/>
          <w:szCs w:val="22"/>
        </w:rPr>
        <w:t xml:space="preserve"> for this</w:t>
      </w:r>
      <w:r w:rsidR="002153F7">
        <w:rPr>
          <w:sz w:val="22"/>
          <w:szCs w:val="22"/>
        </w:rPr>
        <w:t xml:space="preserve"> is </w:t>
      </w:r>
      <w:r w:rsidRPr="00544475">
        <w:rPr>
          <w:sz w:val="22"/>
          <w:szCs w:val="22"/>
        </w:rPr>
        <w:t xml:space="preserve">to reduce the administrative burden on them </w:t>
      </w:r>
      <w:r w:rsidR="00544475" w:rsidRPr="00544475">
        <w:rPr>
          <w:sz w:val="22"/>
          <w:szCs w:val="22"/>
        </w:rPr>
        <w:t xml:space="preserve">thus </w:t>
      </w:r>
      <w:r w:rsidRPr="00544475">
        <w:rPr>
          <w:sz w:val="22"/>
          <w:szCs w:val="22"/>
        </w:rPr>
        <w:t>allow</w:t>
      </w:r>
      <w:r w:rsidR="00544475" w:rsidRPr="00544475">
        <w:rPr>
          <w:sz w:val="22"/>
          <w:szCs w:val="22"/>
        </w:rPr>
        <w:t>ing them to concentrate o</w:t>
      </w:r>
      <w:r w:rsidRPr="00544475">
        <w:rPr>
          <w:sz w:val="22"/>
          <w:szCs w:val="22"/>
        </w:rPr>
        <w:t xml:space="preserve">n organising their </w:t>
      </w:r>
      <w:r w:rsidR="000F1263">
        <w:rPr>
          <w:sz w:val="22"/>
          <w:szCs w:val="22"/>
        </w:rPr>
        <w:t>P</w:t>
      </w:r>
      <w:r w:rsidRPr="00544475">
        <w:rPr>
          <w:sz w:val="22"/>
          <w:szCs w:val="22"/>
        </w:rPr>
        <w:t xml:space="preserve">anel </w:t>
      </w:r>
      <w:r w:rsidR="000F1263">
        <w:rPr>
          <w:sz w:val="22"/>
          <w:szCs w:val="22"/>
        </w:rPr>
        <w:t>M</w:t>
      </w:r>
      <w:r w:rsidRPr="00544475">
        <w:rPr>
          <w:sz w:val="22"/>
          <w:szCs w:val="22"/>
        </w:rPr>
        <w:t xml:space="preserve">embers and visit rotas. </w:t>
      </w:r>
      <w:r w:rsidR="006A04F2">
        <w:rPr>
          <w:sz w:val="22"/>
          <w:szCs w:val="22"/>
        </w:rPr>
        <w:t>It also allows for a better working relationship with the TVP Vetting Department, making the process more streamlined by working via one person.</w:t>
      </w:r>
    </w:p>
    <w:p w14:paraId="44878C9D" w14:textId="77777777" w:rsidR="007A7FDF" w:rsidRDefault="007A7FDF" w:rsidP="000201D8">
      <w:pPr>
        <w:spacing w:after="0"/>
        <w:rPr>
          <w:color w:val="FF0000"/>
          <w:sz w:val="22"/>
          <w:szCs w:val="22"/>
        </w:rPr>
      </w:pPr>
    </w:p>
    <w:p w14:paraId="1F2A492A" w14:textId="124AF7FD" w:rsidR="007A7FDF" w:rsidRPr="00D23C45" w:rsidRDefault="009A6BBE" w:rsidP="000201D8">
      <w:pPr>
        <w:spacing w:after="0"/>
        <w:rPr>
          <w:sz w:val="22"/>
          <w:szCs w:val="22"/>
        </w:rPr>
      </w:pPr>
      <w:r w:rsidRPr="00D23C45">
        <w:rPr>
          <w:sz w:val="22"/>
          <w:szCs w:val="22"/>
        </w:rPr>
        <w:t>To assist other PCC areas with their ICV Schemes during the L</w:t>
      </w:r>
      <w:r w:rsidR="00D23C45" w:rsidRPr="00D23C45">
        <w:rPr>
          <w:sz w:val="22"/>
          <w:szCs w:val="22"/>
        </w:rPr>
        <w:t>ockdowns</w:t>
      </w:r>
      <w:r w:rsidR="00E13FE8">
        <w:rPr>
          <w:sz w:val="22"/>
          <w:szCs w:val="22"/>
        </w:rPr>
        <w:t>,</w:t>
      </w:r>
      <w:r w:rsidRPr="00D23C45">
        <w:rPr>
          <w:sz w:val="22"/>
          <w:szCs w:val="22"/>
        </w:rPr>
        <w:t xml:space="preserve"> Thames Valley ICVS</w:t>
      </w:r>
      <w:r w:rsidR="00D23C45" w:rsidRPr="00D23C45">
        <w:rPr>
          <w:sz w:val="22"/>
          <w:szCs w:val="22"/>
        </w:rPr>
        <w:t xml:space="preserve"> shared all of our documents via</w:t>
      </w:r>
      <w:r w:rsidRPr="00D23C45">
        <w:rPr>
          <w:sz w:val="22"/>
          <w:szCs w:val="22"/>
        </w:rPr>
        <w:t xml:space="preserve"> the </w:t>
      </w:r>
      <w:r w:rsidR="007A7FDF" w:rsidRPr="00D23C45">
        <w:rPr>
          <w:sz w:val="22"/>
          <w:szCs w:val="22"/>
        </w:rPr>
        <w:t xml:space="preserve">ICVA </w:t>
      </w:r>
      <w:r w:rsidRPr="00D23C45">
        <w:rPr>
          <w:sz w:val="22"/>
          <w:szCs w:val="22"/>
        </w:rPr>
        <w:t xml:space="preserve">Members Forum.  Furthermore, the ICVS Manager was contacted by three other PCC areas to provide advice and support for their alternative arrangements to physical visiting.  </w:t>
      </w:r>
      <w:r w:rsidR="00286BA5">
        <w:rPr>
          <w:sz w:val="22"/>
          <w:szCs w:val="22"/>
        </w:rPr>
        <w:t>Further</w:t>
      </w:r>
      <w:r w:rsidR="00E70715">
        <w:rPr>
          <w:sz w:val="22"/>
          <w:szCs w:val="22"/>
        </w:rPr>
        <w:t>more</w:t>
      </w:r>
      <w:r w:rsidR="00286BA5">
        <w:rPr>
          <w:sz w:val="22"/>
          <w:szCs w:val="22"/>
        </w:rPr>
        <w:t xml:space="preserve"> , t</w:t>
      </w:r>
      <w:r w:rsidRPr="00D23C45">
        <w:rPr>
          <w:sz w:val="22"/>
          <w:szCs w:val="22"/>
        </w:rPr>
        <w:t xml:space="preserve">he ICVA confirmed that </w:t>
      </w:r>
      <w:r w:rsidR="00286BA5">
        <w:rPr>
          <w:sz w:val="22"/>
          <w:szCs w:val="22"/>
        </w:rPr>
        <w:t xml:space="preserve">the </w:t>
      </w:r>
      <w:r w:rsidRPr="00D23C45">
        <w:rPr>
          <w:sz w:val="22"/>
          <w:szCs w:val="22"/>
        </w:rPr>
        <w:t>Thames Valley ICV</w:t>
      </w:r>
      <w:r w:rsidR="000F1263">
        <w:rPr>
          <w:sz w:val="22"/>
          <w:szCs w:val="22"/>
        </w:rPr>
        <w:t>S</w:t>
      </w:r>
      <w:r w:rsidRPr="00D23C45">
        <w:rPr>
          <w:sz w:val="22"/>
          <w:szCs w:val="22"/>
        </w:rPr>
        <w:t xml:space="preserve">  was the first to imp</w:t>
      </w:r>
      <w:r w:rsidR="00D23C45" w:rsidRPr="00D23C45">
        <w:rPr>
          <w:sz w:val="22"/>
          <w:szCs w:val="22"/>
        </w:rPr>
        <w:t xml:space="preserve">lement </w:t>
      </w:r>
      <w:r w:rsidRPr="00D23C45">
        <w:rPr>
          <w:sz w:val="22"/>
          <w:szCs w:val="22"/>
        </w:rPr>
        <w:t>an alternative telephone visiting service during</w:t>
      </w:r>
      <w:r w:rsidR="00D23C45" w:rsidRPr="00D23C45">
        <w:rPr>
          <w:sz w:val="22"/>
          <w:szCs w:val="22"/>
        </w:rPr>
        <w:t xml:space="preserve"> the first Lockdown.</w:t>
      </w:r>
    </w:p>
    <w:p w14:paraId="344599D7" w14:textId="77777777" w:rsidR="00C60992" w:rsidRPr="000201D8" w:rsidRDefault="00C60992" w:rsidP="000201D8">
      <w:pPr>
        <w:spacing w:after="0"/>
        <w:rPr>
          <w:color w:val="FF0000"/>
          <w:sz w:val="22"/>
          <w:szCs w:val="22"/>
        </w:rPr>
      </w:pPr>
    </w:p>
    <w:p w14:paraId="6D2B8ED1" w14:textId="77777777" w:rsidR="00B76990" w:rsidRDefault="00B76990" w:rsidP="000F44F6">
      <w:pPr>
        <w:spacing w:after="0"/>
        <w:rPr>
          <w:b/>
          <w:sz w:val="22"/>
          <w:szCs w:val="22"/>
        </w:rPr>
      </w:pPr>
    </w:p>
    <w:p w14:paraId="3B12CD3B" w14:textId="3ABE3AA1" w:rsidR="007B43F4" w:rsidRDefault="005979C7" w:rsidP="000F44F6">
      <w:pPr>
        <w:spacing w:after="0"/>
        <w:rPr>
          <w:b/>
          <w:sz w:val="22"/>
          <w:szCs w:val="22"/>
        </w:rPr>
      </w:pPr>
      <w:r>
        <w:rPr>
          <w:b/>
          <w:sz w:val="22"/>
          <w:szCs w:val="22"/>
        </w:rPr>
        <w:t>9.</w:t>
      </w:r>
      <w:r w:rsidR="007B43F4" w:rsidRPr="00622486">
        <w:rPr>
          <w:b/>
          <w:sz w:val="22"/>
          <w:szCs w:val="22"/>
        </w:rPr>
        <w:t xml:space="preserve">         Financial comments</w:t>
      </w:r>
    </w:p>
    <w:p w14:paraId="5B581A16" w14:textId="77777777" w:rsidR="007A1642" w:rsidRDefault="007A1642" w:rsidP="000F44F6">
      <w:pPr>
        <w:spacing w:after="0"/>
        <w:rPr>
          <w:b/>
          <w:sz w:val="22"/>
          <w:szCs w:val="22"/>
        </w:rPr>
      </w:pPr>
    </w:p>
    <w:p w14:paraId="5DEDAD09" w14:textId="2EDC0895" w:rsidR="000761E4" w:rsidRPr="000761E4" w:rsidRDefault="000761E4" w:rsidP="000F44F6">
      <w:pPr>
        <w:spacing w:after="0"/>
        <w:rPr>
          <w:sz w:val="22"/>
          <w:szCs w:val="22"/>
        </w:rPr>
      </w:pPr>
      <w:r w:rsidRPr="00803154">
        <w:rPr>
          <w:sz w:val="22"/>
          <w:szCs w:val="22"/>
        </w:rPr>
        <w:t xml:space="preserve">The </w:t>
      </w:r>
      <w:r>
        <w:rPr>
          <w:sz w:val="22"/>
          <w:szCs w:val="22"/>
        </w:rPr>
        <w:t>ICVS budget for 2020/21 of £11,353 was underspent by £7968</w:t>
      </w:r>
      <w:r w:rsidRPr="00803154">
        <w:rPr>
          <w:sz w:val="22"/>
          <w:szCs w:val="22"/>
        </w:rPr>
        <w:t xml:space="preserve">. </w:t>
      </w:r>
      <w:r w:rsidRPr="00622486">
        <w:rPr>
          <w:sz w:val="22"/>
          <w:szCs w:val="22"/>
        </w:rPr>
        <w:t>This is the largest under</w:t>
      </w:r>
      <w:r>
        <w:rPr>
          <w:sz w:val="22"/>
          <w:szCs w:val="22"/>
        </w:rPr>
        <w:t xml:space="preserve">spend in the past </w:t>
      </w:r>
      <w:r w:rsidR="00E004A7">
        <w:rPr>
          <w:sz w:val="22"/>
          <w:szCs w:val="22"/>
        </w:rPr>
        <w:t>8 years and is</w:t>
      </w:r>
      <w:r>
        <w:rPr>
          <w:sz w:val="22"/>
          <w:szCs w:val="22"/>
        </w:rPr>
        <w:t xml:space="preserve"> entirely due to the impact of COVID-19 and</w:t>
      </w:r>
      <w:r w:rsidR="002F05E7">
        <w:rPr>
          <w:sz w:val="22"/>
          <w:szCs w:val="22"/>
        </w:rPr>
        <w:t xml:space="preserve"> its effect on Custody Visiting</w:t>
      </w:r>
      <w:r w:rsidR="00286BA5">
        <w:rPr>
          <w:sz w:val="22"/>
          <w:szCs w:val="22"/>
        </w:rPr>
        <w:t>,</w:t>
      </w:r>
      <w:r w:rsidR="002F05E7">
        <w:rPr>
          <w:sz w:val="22"/>
          <w:szCs w:val="22"/>
        </w:rPr>
        <w:t xml:space="preserve">  </w:t>
      </w:r>
      <w:r w:rsidR="00286BA5">
        <w:rPr>
          <w:sz w:val="22"/>
          <w:szCs w:val="22"/>
        </w:rPr>
        <w:t>r</w:t>
      </w:r>
      <w:r w:rsidR="002F05E7">
        <w:rPr>
          <w:sz w:val="22"/>
          <w:szCs w:val="22"/>
        </w:rPr>
        <w:t xml:space="preserve">esulting in </w:t>
      </w:r>
      <w:r>
        <w:rPr>
          <w:sz w:val="22"/>
          <w:szCs w:val="22"/>
        </w:rPr>
        <w:t xml:space="preserve">fewer </w:t>
      </w:r>
      <w:r w:rsidR="000F1263">
        <w:rPr>
          <w:sz w:val="22"/>
          <w:szCs w:val="22"/>
        </w:rPr>
        <w:t xml:space="preserve">ICVs </w:t>
      </w:r>
      <w:r>
        <w:rPr>
          <w:sz w:val="22"/>
          <w:szCs w:val="22"/>
        </w:rPr>
        <w:t>available and telephone visiting</w:t>
      </w:r>
      <w:r w:rsidR="00286BA5">
        <w:rPr>
          <w:sz w:val="22"/>
          <w:szCs w:val="22"/>
        </w:rPr>
        <w:t xml:space="preserve"> being implemented</w:t>
      </w:r>
      <w:r>
        <w:rPr>
          <w:sz w:val="22"/>
          <w:szCs w:val="22"/>
        </w:rPr>
        <w:t xml:space="preserve">. </w:t>
      </w:r>
    </w:p>
    <w:p w14:paraId="02141375" w14:textId="77777777" w:rsidR="006D74E9" w:rsidRDefault="006D74E9" w:rsidP="000F44F6">
      <w:pPr>
        <w:spacing w:after="0"/>
        <w:rPr>
          <w:sz w:val="22"/>
          <w:szCs w:val="22"/>
        </w:rPr>
      </w:pPr>
    </w:p>
    <w:p w14:paraId="573B132B" w14:textId="155C7D0D" w:rsidR="007B43F4" w:rsidRPr="00B0171F" w:rsidRDefault="005979C7" w:rsidP="00B0171F">
      <w:pPr>
        <w:pStyle w:val="ListParagraph"/>
        <w:spacing w:after="0" w:line="240" w:lineRule="auto"/>
        <w:ind w:left="1080"/>
        <w:rPr>
          <w:rFonts w:eastAsia="Times New Roman"/>
          <w:b/>
          <w:sz w:val="22"/>
          <w:szCs w:val="22"/>
          <w:lang w:eastAsia="en-GB"/>
        </w:rPr>
      </w:pPr>
      <w:r w:rsidRPr="00B0171F">
        <w:rPr>
          <w:rFonts w:eastAsia="Times New Roman"/>
          <w:b/>
          <w:sz w:val="22"/>
          <w:szCs w:val="22"/>
          <w:lang w:eastAsia="en-GB"/>
        </w:rPr>
        <w:t>1</w:t>
      </w:r>
      <w:r>
        <w:rPr>
          <w:rFonts w:eastAsia="Times New Roman"/>
          <w:b/>
          <w:sz w:val="22"/>
          <w:szCs w:val="22"/>
          <w:lang w:eastAsia="en-GB"/>
        </w:rPr>
        <w:t>0.</w:t>
      </w:r>
      <w:r w:rsidR="00AE115D" w:rsidRPr="00B0171F">
        <w:rPr>
          <w:rFonts w:eastAsia="Times New Roman"/>
          <w:b/>
          <w:sz w:val="22"/>
          <w:szCs w:val="22"/>
          <w:lang w:eastAsia="en-GB"/>
        </w:rPr>
        <w:t xml:space="preserve"> </w:t>
      </w:r>
      <w:r w:rsidR="007B43F4" w:rsidRPr="00B0171F">
        <w:rPr>
          <w:rFonts w:eastAsia="Times New Roman"/>
          <w:b/>
          <w:sz w:val="22"/>
          <w:szCs w:val="22"/>
          <w:lang w:eastAsia="en-GB"/>
        </w:rPr>
        <w:t xml:space="preserve">   Legal comments</w:t>
      </w:r>
    </w:p>
    <w:p w14:paraId="105B4426" w14:textId="77777777" w:rsidR="007B43F4" w:rsidRPr="00D72EBA" w:rsidRDefault="007B43F4" w:rsidP="000F44F6">
      <w:pPr>
        <w:spacing w:after="0" w:line="240" w:lineRule="auto"/>
        <w:rPr>
          <w:rFonts w:eastAsia="Times New Roman"/>
          <w:sz w:val="22"/>
          <w:szCs w:val="22"/>
          <w:lang w:eastAsia="en-GB"/>
        </w:rPr>
      </w:pPr>
    </w:p>
    <w:p w14:paraId="18522306" w14:textId="37D746C1" w:rsidR="007B43F4" w:rsidRDefault="007B43F4" w:rsidP="000F44F6">
      <w:pPr>
        <w:overflowPunct w:val="0"/>
        <w:autoSpaceDE w:val="0"/>
        <w:autoSpaceDN w:val="0"/>
        <w:adjustRightInd w:val="0"/>
        <w:spacing w:after="0" w:line="240" w:lineRule="auto"/>
        <w:jc w:val="both"/>
        <w:textAlignment w:val="baseline"/>
        <w:rPr>
          <w:rFonts w:eastAsia="Times New Roman"/>
          <w:sz w:val="22"/>
          <w:szCs w:val="22"/>
          <w:lang w:eastAsia="en-GB"/>
        </w:rPr>
      </w:pPr>
      <w:r w:rsidRPr="00D72EBA">
        <w:rPr>
          <w:rFonts w:eastAsia="Times New Roman"/>
          <w:sz w:val="22"/>
          <w:szCs w:val="22"/>
          <w:lang w:eastAsia="en-GB"/>
        </w:rPr>
        <w:t xml:space="preserve">As summarised above, under section 51 of the Police Reform Act 2002, Police and Crime Commissioners in England and Wales are required to organise and oversee the delivery of an </w:t>
      </w:r>
      <w:r w:rsidR="00286BA5">
        <w:rPr>
          <w:rFonts w:eastAsia="Times New Roman"/>
          <w:sz w:val="22"/>
          <w:szCs w:val="22"/>
          <w:lang w:eastAsia="en-GB"/>
        </w:rPr>
        <w:t>I</w:t>
      </w:r>
      <w:r w:rsidRPr="00D72EBA">
        <w:rPr>
          <w:rFonts w:eastAsia="Times New Roman"/>
          <w:sz w:val="22"/>
          <w:szCs w:val="22"/>
          <w:lang w:eastAsia="en-GB"/>
        </w:rPr>
        <w:t xml:space="preserve">ndependent </w:t>
      </w:r>
      <w:r w:rsidR="00286BA5">
        <w:rPr>
          <w:rFonts w:eastAsia="Times New Roman"/>
          <w:sz w:val="22"/>
          <w:szCs w:val="22"/>
          <w:lang w:eastAsia="en-GB"/>
        </w:rPr>
        <w:t>C</w:t>
      </w:r>
      <w:r w:rsidRPr="00D72EBA">
        <w:rPr>
          <w:rFonts w:eastAsia="Times New Roman"/>
          <w:sz w:val="22"/>
          <w:szCs w:val="22"/>
          <w:lang w:eastAsia="en-GB"/>
        </w:rPr>
        <w:t>u</w:t>
      </w:r>
      <w:r w:rsidR="00C43E12">
        <w:rPr>
          <w:rFonts w:eastAsia="Times New Roman"/>
          <w:sz w:val="22"/>
          <w:szCs w:val="22"/>
          <w:lang w:eastAsia="en-GB"/>
        </w:rPr>
        <w:t xml:space="preserve">stody </w:t>
      </w:r>
      <w:r w:rsidR="00286BA5">
        <w:rPr>
          <w:rFonts w:eastAsia="Times New Roman"/>
          <w:sz w:val="22"/>
          <w:szCs w:val="22"/>
          <w:lang w:eastAsia="en-GB"/>
        </w:rPr>
        <w:t>V</w:t>
      </w:r>
      <w:r w:rsidR="00C43E12">
        <w:rPr>
          <w:rFonts w:eastAsia="Times New Roman"/>
          <w:sz w:val="22"/>
          <w:szCs w:val="22"/>
          <w:lang w:eastAsia="en-GB"/>
        </w:rPr>
        <w:t xml:space="preserve">isiting </w:t>
      </w:r>
      <w:r w:rsidR="00286BA5">
        <w:rPr>
          <w:rFonts w:eastAsia="Times New Roman"/>
          <w:sz w:val="22"/>
          <w:szCs w:val="22"/>
          <w:lang w:eastAsia="en-GB"/>
        </w:rPr>
        <w:t>S</w:t>
      </w:r>
      <w:r w:rsidR="00C43E12">
        <w:rPr>
          <w:rFonts w:eastAsia="Times New Roman"/>
          <w:sz w:val="22"/>
          <w:szCs w:val="22"/>
          <w:lang w:eastAsia="en-GB"/>
        </w:rPr>
        <w:t>cheme in their F</w:t>
      </w:r>
      <w:r w:rsidRPr="00D72EBA">
        <w:rPr>
          <w:rFonts w:eastAsia="Times New Roman"/>
          <w:sz w:val="22"/>
          <w:szCs w:val="22"/>
          <w:lang w:eastAsia="en-GB"/>
        </w:rPr>
        <w:t>orce area.  The conten</w:t>
      </w:r>
      <w:r w:rsidR="00D72EBA">
        <w:rPr>
          <w:rFonts w:eastAsia="Times New Roman"/>
          <w:sz w:val="22"/>
          <w:szCs w:val="22"/>
          <w:lang w:eastAsia="en-GB"/>
        </w:rPr>
        <w:t>ts of this report demonstrate</w:t>
      </w:r>
      <w:r w:rsidRPr="00D72EBA">
        <w:rPr>
          <w:rFonts w:eastAsia="Times New Roman"/>
          <w:sz w:val="22"/>
          <w:szCs w:val="22"/>
          <w:lang w:eastAsia="en-GB"/>
        </w:rPr>
        <w:t xml:space="preserve"> that the PCC is meeting his statutory obligations under the 2002 Act.</w:t>
      </w:r>
    </w:p>
    <w:p w14:paraId="22166005" w14:textId="77777777" w:rsidR="00B76990" w:rsidRDefault="00B76990" w:rsidP="000F44F6">
      <w:pPr>
        <w:overflowPunct w:val="0"/>
        <w:autoSpaceDE w:val="0"/>
        <w:autoSpaceDN w:val="0"/>
        <w:adjustRightInd w:val="0"/>
        <w:spacing w:after="0" w:line="240" w:lineRule="auto"/>
        <w:jc w:val="both"/>
        <w:textAlignment w:val="baseline"/>
        <w:rPr>
          <w:rFonts w:eastAsia="Times New Roman"/>
          <w:sz w:val="22"/>
          <w:szCs w:val="22"/>
          <w:lang w:eastAsia="en-GB"/>
        </w:rPr>
      </w:pPr>
    </w:p>
    <w:p w14:paraId="4F6E5431" w14:textId="77777777" w:rsidR="00B76990" w:rsidRPr="00D72EBA" w:rsidRDefault="00B76990" w:rsidP="000F44F6">
      <w:pPr>
        <w:overflowPunct w:val="0"/>
        <w:autoSpaceDE w:val="0"/>
        <w:autoSpaceDN w:val="0"/>
        <w:adjustRightInd w:val="0"/>
        <w:spacing w:after="0" w:line="240" w:lineRule="auto"/>
        <w:jc w:val="both"/>
        <w:textAlignment w:val="baseline"/>
        <w:rPr>
          <w:rFonts w:eastAsia="Times New Roman"/>
          <w:sz w:val="22"/>
          <w:szCs w:val="22"/>
          <w:lang w:eastAsia="en-GB"/>
        </w:rPr>
      </w:pPr>
    </w:p>
    <w:p w14:paraId="56A0B45D" w14:textId="6EB8EE3C" w:rsidR="007B43F4" w:rsidRPr="00B0171F" w:rsidRDefault="005979C7" w:rsidP="00B0171F">
      <w:pPr>
        <w:pStyle w:val="ListParagraph"/>
        <w:spacing w:after="0" w:line="240" w:lineRule="auto"/>
        <w:ind w:left="1080"/>
        <w:rPr>
          <w:rFonts w:eastAsia="Times New Roman"/>
          <w:b/>
          <w:sz w:val="22"/>
          <w:szCs w:val="22"/>
          <w:lang w:eastAsia="en-GB"/>
        </w:rPr>
      </w:pPr>
      <w:r w:rsidRPr="00B0171F">
        <w:rPr>
          <w:rFonts w:ascii="Times New Roman" w:eastAsia="Times New Roman" w:hAnsi="Times New Roman"/>
          <w:b/>
          <w:lang w:eastAsia="en-GB"/>
        </w:rPr>
        <w:t>1</w:t>
      </w:r>
      <w:r>
        <w:rPr>
          <w:rFonts w:ascii="Times New Roman" w:eastAsia="Times New Roman" w:hAnsi="Times New Roman"/>
          <w:b/>
          <w:lang w:eastAsia="en-GB"/>
        </w:rPr>
        <w:t>1.</w:t>
      </w:r>
      <w:r w:rsidR="007B43F4" w:rsidRPr="00B0171F">
        <w:rPr>
          <w:rFonts w:ascii="Times New Roman" w:eastAsia="Times New Roman" w:hAnsi="Times New Roman"/>
          <w:b/>
          <w:lang w:eastAsia="en-GB"/>
        </w:rPr>
        <w:t xml:space="preserve">     </w:t>
      </w:r>
      <w:r w:rsidR="007B43F4" w:rsidRPr="00B0171F">
        <w:rPr>
          <w:rFonts w:eastAsia="Times New Roman"/>
          <w:b/>
          <w:sz w:val="22"/>
          <w:szCs w:val="22"/>
          <w:lang w:eastAsia="en-GB"/>
        </w:rPr>
        <w:t>Equality comments</w:t>
      </w:r>
    </w:p>
    <w:p w14:paraId="6E344872" w14:textId="77777777" w:rsidR="007B43F4" w:rsidRPr="003C66C7" w:rsidRDefault="007B43F4" w:rsidP="000F44F6">
      <w:pPr>
        <w:spacing w:after="0" w:line="240" w:lineRule="auto"/>
        <w:rPr>
          <w:rFonts w:eastAsia="Times New Roman"/>
          <w:b/>
          <w:sz w:val="22"/>
          <w:szCs w:val="22"/>
          <w:lang w:eastAsia="en-GB"/>
        </w:rPr>
      </w:pPr>
    </w:p>
    <w:p w14:paraId="66CC367F" w14:textId="629F904B" w:rsidR="007B43F4" w:rsidRPr="003C66C7" w:rsidRDefault="007B43F4" w:rsidP="000F44F6">
      <w:pPr>
        <w:spacing w:after="0" w:line="240" w:lineRule="auto"/>
        <w:rPr>
          <w:rFonts w:eastAsia="Times New Roman"/>
          <w:sz w:val="22"/>
          <w:szCs w:val="22"/>
          <w:lang w:eastAsia="en-GB"/>
        </w:rPr>
      </w:pPr>
      <w:r w:rsidRPr="003C66C7">
        <w:rPr>
          <w:rFonts w:eastAsia="Times New Roman"/>
          <w:sz w:val="22"/>
          <w:szCs w:val="22"/>
          <w:lang w:eastAsia="en-GB"/>
        </w:rPr>
        <w:t xml:space="preserve">The gender split </w:t>
      </w:r>
      <w:r w:rsidR="00B94334">
        <w:rPr>
          <w:rFonts w:eastAsia="Times New Roman"/>
          <w:sz w:val="22"/>
          <w:szCs w:val="22"/>
          <w:lang w:eastAsia="en-GB"/>
        </w:rPr>
        <w:t xml:space="preserve">of </w:t>
      </w:r>
      <w:r w:rsidR="000F1263">
        <w:rPr>
          <w:rFonts w:eastAsia="Times New Roman"/>
          <w:sz w:val="22"/>
          <w:szCs w:val="22"/>
          <w:lang w:eastAsia="en-GB"/>
        </w:rPr>
        <w:t>ICVs</w:t>
      </w:r>
      <w:r w:rsidR="00B76990">
        <w:rPr>
          <w:rFonts w:eastAsia="Times New Roman"/>
          <w:sz w:val="22"/>
          <w:szCs w:val="22"/>
          <w:lang w:eastAsia="en-GB"/>
        </w:rPr>
        <w:t xml:space="preserve"> </w:t>
      </w:r>
      <w:r w:rsidRPr="003C66C7">
        <w:rPr>
          <w:rFonts w:eastAsia="Times New Roman"/>
          <w:sz w:val="22"/>
          <w:szCs w:val="22"/>
          <w:lang w:eastAsia="en-GB"/>
        </w:rPr>
        <w:t>a</w:t>
      </w:r>
      <w:r w:rsidR="00C43E12">
        <w:rPr>
          <w:rFonts w:eastAsia="Times New Roman"/>
          <w:sz w:val="22"/>
          <w:szCs w:val="22"/>
          <w:lang w:eastAsia="en-GB"/>
        </w:rPr>
        <w:t xml:space="preserve">t the </w:t>
      </w:r>
      <w:r w:rsidR="000C6704">
        <w:rPr>
          <w:rFonts w:eastAsia="Times New Roman"/>
          <w:sz w:val="22"/>
          <w:szCs w:val="22"/>
          <w:lang w:eastAsia="en-GB"/>
        </w:rPr>
        <w:t xml:space="preserve">end </w:t>
      </w:r>
      <w:r w:rsidR="00C43E12">
        <w:rPr>
          <w:rFonts w:eastAsia="Times New Roman"/>
          <w:sz w:val="22"/>
          <w:szCs w:val="22"/>
          <w:lang w:eastAsia="en-GB"/>
        </w:rPr>
        <w:t xml:space="preserve">of the period </w:t>
      </w:r>
      <w:r w:rsidR="000C6704">
        <w:rPr>
          <w:rFonts w:eastAsia="Times New Roman"/>
          <w:sz w:val="22"/>
          <w:szCs w:val="22"/>
          <w:lang w:eastAsia="en-GB"/>
        </w:rPr>
        <w:t>was Male 30 (44%) to 39 female (56</w:t>
      </w:r>
      <w:r w:rsidR="00494B3F">
        <w:rPr>
          <w:rFonts w:eastAsia="Times New Roman"/>
          <w:sz w:val="22"/>
          <w:szCs w:val="22"/>
          <w:lang w:eastAsia="en-GB"/>
        </w:rPr>
        <w:t>%</w:t>
      </w:r>
      <w:r w:rsidRPr="003C66C7">
        <w:rPr>
          <w:rFonts w:eastAsia="Times New Roman"/>
          <w:sz w:val="22"/>
          <w:szCs w:val="22"/>
          <w:lang w:eastAsia="en-GB"/>
        </w:rPr>
        <w:t>).</w:t>
      </w:r>
    </w:p>
    <w:p w14:paraId="4353945B" w14:textId="77777777" w:rsidR="00494B3F" w:rsidRPr="003C66C7" w:rsidRDefault="00494B3F" w:rsidP="000F44F6">
      <w:pPr>
        <w:spacing w:after="0" w:line="240" w:lineRule="auto"/>
        <w:rPr>
          <w:rFonts w:eastAsia="Times New Roman"/>
          <w:sz w:val="22"/>
          <w:szCs w:val="22"/>
          <w:lang w:eastAsia="en-GB"/>
        </w:rPr>
      </w:pPr>
    </w:p>
    <w:p w14:paraId="786F4850" w14:textId="77777777" w:rsidR="007B43F4" w:rsidRPr="003C66C7" w:rsidRDefault="007B43F4" w:rsidP="000F44F6">
      <w:pPr>
        <w:spacing w:after="0" w:line="240" w:lineRule="auto"/>
        <w:rPr>
          <w:rFonts w:eastAsia="Times New Roman"/>
          <w:sz w:val="22"/>
          <w:szCs w:val="22"/>
          <w:lang w:eastAsia="en-GB"/>
        </w:rPr>
      </w:pPr>
      <w:r w:rsidRPr="003C66C7">
        <w:rPr>
          <w:rFonts w:eastAsia="Times New Roman"/>
          <w:sz w:val="22"/>
          <w:szCs w:val="22"/>
          <w:lang w:eastAsia="en-GB"/>
        </w:rPr>
        <w:t>The age</w:t>
      </w:r>
      <w:r w:rsidR="00494B3F">
        <w:rPr>
          <w:rFonts w:eastAsia="Times New Roman"/>
          <w:sz w:val="22"/>
          <w:szCs w:val="22"/>
          <w:lang w:eastAsia="en-GB"/>
        </w:rPr>
        <w:t xml:space="preserve"> demographic as at 31 March 2021</w:t>
      </w:r>
      <w:r w:rsidR="000D0095">
        <w:rPr>
          <w:rFonts w:eastAsia="Times New Roman"/>
          <w:sz w:val="22"/>
          <w:szCs w:val="22"/>
          <w:lang w:eastAsia="en-GB"/>
        </w:rPr>
        <w:t xml:space="preserve"> wa</w:t>
      </w:r>
      <w:r w:rsidRPr="003C66C7">
        <w:rPr>
          <w:rFonts w:eastAsia="Times New Roman"/>
          <w:sz w:val="22"/>
          <w:szCs w:val="22"/>
          <w:lang w:eastAsia="en-GB"/>
        </w:rPr>
        <w:t>s as follows:</w:t>
      </w:r>
    </w:p>
    <w:p w14:paraId="60361C6C" w14:textId="77777777" w:rsidR="007B43F4" w:rsidRPr="003C66C7" w:rsidRDefault="007B43F4" w:rsidP="000F44F6">
      <w:pPr>
        <w:spacing w:after="0" w:line="240" w:lineRule="auto"/>
        <w:rPr>
          <w:rFonts w:eastAsia="Times New Roman"/>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422"/>
        <w:gridCol w:w="1422"/>
        <w:gridCol w:w="1422"/>
        <w:gridCol w:w="1422"/>
        <w:gridCol w:w="1422"/>
      </w:tblGrid>
      <w:tr w:rsidR="003C66C7" w:rsidRPr="003C66C7" w14:paraId="5BBC4336" w14:textId="77777777" w:rsidTr="0057144B">
        <w:tc>
          <w:tcPr>
            <w:tcW w:w="1421" w:type="dxa"/>
          </w:tcPr>
          <w:p w14:paraId="16ED42B7" w14:textId="77777777" w:rsidR="007B43F4" w:rsidRPr="003C66C7" w:rsidRDefault="007B43F4" w:rsidP="000F44F6">
            <w:pPr>
              <w:spacing w:after="0" w:line="240" w:lineRule="auto"/>
              <w:jc w:val="center"/>
              <w:rPr>
                <w:rFonts w:eastAsia="Times New Roman"/>
                <w:b/>
                <w:sz w:val="22"/>
                <w:szCs w:val="22"/>
                <w:lang w:eastAsia="en-GB"/>
              </w:rPr>
            </w:pPr>
            <w:r w:rsidRPr="003C66C7">
              <w:rPr>
                <w:rFonts w:eastAsia="Times New Roman"/>
                <w:b/>
                <w:sz w:val="22"/>
                <w:szCs w:val="22"/>
                <w:lang w:eastAsia="en-GB"/>
              </w:rPr>
              <w:t>18-25yrs</w:t>
            </w:r>
          </w:p>
        </w:tc>
        <w:tc>
          <w:tcPr>
            <w:tcW w:w="1422" w:type="dxa"/>
          </w:tcPr>
          <w:p w14:paraId="2725140A" w14:textId="77777777" w:rsidR="007B43F4" w:rsidRPr="003C66C7" w:rsidRDefault="007B43F4" w:rsidP="000F44F6">
            <w:pPr>
              <w:spacing w:after="0" w:line="240" w:lineRule="auto"/>
              <w:jc w:val="center"/>
              <w:rPr>
                <w:rFonts w:eastAsia="Times New Roman"/>
                <w:b/>
                <w:sz w:val="22"/>
                <w:szCs w:val="22"/>
                <w:lang w:eastAsia="en-GB"/>
              </w:rPr>
            </w:pPr>
            <w:r w:rsidRPr="003C66C7">
              <w:rPr>
                <w:rFonts w:eastAsia="Times New Roman"/>
                <w:b/>
                <w:sz w:val="22"/>
                <w:szCs w:val="22"/>
                <w:lang w:eastAsia="en-GB"/>
              </w:rPr>
              <w:t>26-35</w:t>
            </w:r>
          </w:p>
        </w:tc>
        <w:tc>
          <w:tcPr>
            <w:tcW w:w="1422" w:type="dxa"/>
          </w:tcPr>
          <w:p w14:paraId="547E87E4" w14:textId="77777777" w:rsidR="007B43F4" w:rsidRPr="003C66C7" w:rsidRDefault="007B43F4" w:rsidP="000F44F6">
            <w:pPr>
              <w:spacing w:after="0" w:line="240" w:lineRule="auto"/>
              <w:jc w:val="center"/>
              <w:rPr>
                <w:rFonts w:eastAsia="Times New Roman"/>
                <w:b/>
                <w:sz w:val="22"/>
                <w:szCs w:val="22"/>
                <w:lang w:eastAsia="en-GB"/>
              </w:rPr>
            </w:pPr>
            <w:r w:rsidRPr="003C66C7">
              <w:rPr>
                <w:rFonts w:eastAsia="Times New Roman"/>
                <w:b/>
                <w:sz w:val="22"/>
                <w:szCs w:val="22"/>
                <w:lang w:eastAsia="en-GB"/>
              </w:rPr>
              <w:t>36-45</w:t>
            </w:r>
          </w:p>
        </w:tc>
        <w:tc>
          <w:tcPr>
            <w:tcW w:w="1422" w:type="dxa"/>
          </w:tcPr>
          <w:p w14:paraId="153021E1" w14:textId="77777777" w:rsidR="007B43F4" w:rsidRPr="003C66C7" w:rsidRDefault="007B43F4" w:rsidP="000F44F6">
            <w:pPr>
              <w:spacing w:after="0" w:line="240" w:lineRule="auto"/>
              <w:jc w:val="center"/>
              <w:rPr>
                <w:rFonts w:eastAsia="Times New Roman"/>
                <w:b/>
                <w:sz w:val="22"/>
                <w:szCs w:val="22"/>
                <w:lang w:eastAsia="en-GB"/>
              </w:rPr>
            </w:pPr>
            <w:r w:rsidRPr="003C66C7">
              <w:rPr>
                <w:rFonts w:eastAsia="Times New Roman"/>
                <w:b/>
                <w:sz w:val="22"/>
                <w:szCs w:val="22"/>
                <w:lang w:eastAsia="en-GB"/>
              </w:rPr>
              <w:t>46-55</w:t>
            </w:r>
          </w:p>
        </w:tc>
        <w:tc>
          <w:tcPr>
            <w:tcW w:w="1422" w:type="dxa"/>
          </w:tcPr>
          <w:p w14:paraId="7290655D" w14:textId="77777777" w:rsidR="007B43F4" w:rsidRPr="003C66C7" w:rsidRDefault="007B43F4" w:rsidP="000F44F6">
            <w:pPr>
              <w:spacing w:after="0" w:line="240" w:lineRule="auto"/>
              <w:jc w:val="center"/>
              <w:rPr>
                <w:rFonts w:eastAsia="Times New Roman"/>
                <w:b/>
                <w:sz w:val="22"/>
                <w:szCs w:val="22"/>
                <w:lang w:eastAsia="en-GB"/>
              </w:rPr>
            </w:pPr>
            <w:r w:rsidRPr="003C66C7">
              <w:rPr>
                <w:rFonts w:eastAsia="Times New Roman"/>
                <w:b/>
                <w:sz w:val="22"/>
                <w:szCs w:val="22"/>
                <w:lang w:eastAsia="en-GB"/>
              </w:rPr>
              <w:t>56-65</w:t>
            </w:r>
          </w:p>
        </w:tc>
        <w:tc>
          <w:tcPr>
            <w:tcW w:w="1422" w:type="dxa"/>
          </w:tcPr>
          <w:p w14:paraId="288D9C92" w14:textId="77777777" w:rsidR="007B43F4" w:rsidRPr="003C66C7" w:rsidRDefault="007B43F4" w:rsidP="000F44F6">
            <w:pPr>
              <w:spacing w:after="0" w:line="240" w:lineRule="auto"/>
              <w:jc w:val="center"/>
              <w:rPr>
                <w:rFonts w:eastAsia="Times New Roman"/>
                <w:b/>
                <w:sz w:val="22"/>
                <w:szCs w:val="22"/>
                <w:lang w:eastAsia="en-GB"/>
              </w:rPr>
            </w:pPr>
            <w:r w:rsidRPr="003C66C7">
              <w:rPr>
                <w:rFonts w:eastAsia="Times New Roman"/>
                <w:b/>
                <w:sz w:val="22"/>
                <w:szCs w:val="22"/>
                <w:lang w:eastAsia="en-GB"/>
              </w:rPr>
              <w:t>Over 65</w:t>
            </w:r>
          </w:p>
        </w:tc>
      </w:tr>
      <w:tr w:rsidR="003C66C7" w:rsidRPr="003C66C7" w14:paraId="6C7E8577" w14:textId="77777777" w:rsidTr="0057144B">
        <w:tc>
          <w:tcPr>
            <w:tcW w:w="1421" w:type="dxa"/>
          </w:tcPr>
          <w:p w14:paraId="606B54F8" w14:textId="77777777" w:rsidR="007B43F4" w:rsidRPr="003C66C7" w:rsidRDefault="000C6704" w:rsidP="000F44F6">
            <w:pPr>
              <w:spacing w:after="0" w:line="240" w:lineRule="auto"/>
              <w:jc w:val="center"/>
              <w:rPr>
                <w:rFonts w:eastAsia="Times New Roman"/>
                <w:sz w:val="22"/>
                <w:szCs w:val="22"/>
                <w:lang w:eastAsia="en-GB"/>
              </w:rPr>
            </w:pPr>
            <w:r>
              <w:rPr>
                <w:rFonts w:eastAsia="Times New Roman"/>
                <w:sz w:val="22"/>
                <w:szCs w:val="22"/>
                <w:lang w:eastAsia="en-GB"/>
              </w:rPr>
              <w:t>3</w:t>
            </w:r>
          </w:p>
        </w:tc>
        <w:tc>
          <w:tcPr>
            <w:tcW w:w="1422" w:type="dxa"/>
          </w:tcPr>
          <w:p w14:paraId="10A78C95" w14:textId="77777777" w:rsidR="007B43F4" w:rsidRPr="003C66C7" w:rsidRDefault="000C6704" w:rsidP="000F44F6">
            <w:pPr>
              <w:spacing w:after="0" w:line="240" w:lineRule="auto"/>
              <w:jc w:val="center"/>
              <w:rPr>
                <w:rFonts w:eastAsia="Times New Roman"/>
                <w:sz w:val="22"/>
                <w:szCs w:val="22"/>
                <w:lang w:eastAsia="en-GB"/>
              </w:rPr>
            </w:pPr>
            <w:r>
              <w:rPr>
                <w:rFonts w:eastAsia="Times New Roman"/>
                <w:sz w:val="22"/>
                <w:szCs w:val="22"/>
                <w:lang w:eastAsia="en-GB"/>
              </w:rPr>
              <w:t>3</w:t>
            </w:r>
          </w:p>
        </w:tc>
        <w:tc>
          <w:tcPr>
            <w:tcW w:w="1422" w:type="dxa"/>
          </w:tcPr>
          <w:p w14:paraId="06C8E57B" w14:textId="77777777" w:rsidR="007B43F4" w:rsidRPr="003C66C7" w:rsidRDefault="000C6704" w:rsidP="000F44F6">
            <w:pPr>
              <w:spacing w:after="0" w:line="240" w:lineRule="auto"/>
              <w:jc w:val="center"/>
              <w:rPr>
                <w:rFonts w:eastAsia="Times New Roman"/>
                <w:sz w:val="22"/>
                <w:szCs w:val="22"/>
                <w:lang w:eastAsia="en-GB"/>
              </w:rPr>
            </w:pPr>
            <w:r>
              <w:rPr>
                <w:rFonts w:eastAsia="Times New Roman"/>
                <w:sz w:val="22"/>
                <w:szCs w:val="22"/>
                <w:lang w:eastAsia="en-GB"/>
              </w:rPr>
              <w:t>3</w:t>
            </w:r>
          </w:p>
        </w:tc>
        <w:tc>
          <w:tcPr>
            <w:tcW w:w="1422" w:type="dxa"/>
          </w:tcPr>
          <w:p w14:paraId="64185FBF" w14:textId="77777777" w:rsidR="007B43F4" w:rsidRPr="003C66C7" w:rsidRDefault="000C6704" w:rsidP="000F44F6">
            <w:pPr>
              <w:spacing w:after="0" w:line="240" w:lineRule="auto"/>
              <w:jc w:val="center"/>
              <w:rPr>
                <w:rFonts w:eastAsia="Times New Roman"/>
                <w:sz w:val="22"/>
                <w:szCs w:val="22"/>
                <w:lang w:eastAsia="en-GB"/>
              </w:rPr>
            </w:pPr>
            <w:r>
              <w:rPr>
                <w:rFonts w:eastAsia="Times New Roman"/>
                <w:sz w:val="22"/>
                <w:szCs w:val="22"/>
                <w:lang w:eastAsia="en-GB"/>
              </w:rPr>
              <w:t>14</w:t>
            </w:r>
          </w:p>
        </w:tc>
        <w:tc>
          <w:tcPr>
            <w:tcW w:w="1422" w:type="dxa"/>
          </w:tcPr>
          <w:p w14:paraId="161E07D8" w14:textId="77777777" w:rsidR="007B43F4" w:rsidRPr="003C66C7" w:rsidRDefault="000C6704" w:rsidP="000F44F6">
            <w:pPr>
              <w:spacing w:after="0" w:line="240" w:lineRule="auto"/>
              <w:jc w:val="center"/>
              <w:rPr>
                <w:rFonts w:eastAsia="Times New Roman"/>
                <w:sz w:val="22"/>
                <w:szCs w:val="22"/>
                <w:lang w:eastAsia="en-GB"/>
              </w:rPr>
            </w:pPr>
            <w:r>
              <w:rPr>
                <w:rFonts w:eastAsia="Times New Roman"/>
                <w:sz w:val="22"/>
                <w:szCs w:val="22"/>
                <w:lang w:eastAsia="en-GB"/>
              </w:rPr>
              <w:t>23</w:t>
            </w:r>
          </w:p>
        </w:tc>
        <w:tc>
          <w:tcPr>
            <w:tcW w:w="1422" w:type="dxa"/>
          </w:tcPr>
          <w:p w14:paraId="191F9AB3" w14:textId="77777777" w:rsidR="007B43F4" w:rsidRPr="003C66C7" w:rsidRDefault="000C6704" w:rsidP="000F44F6">
            <w:pPr>
              <w:spacing w:after="0" w:line="240" w:lineRule="auto"/>
              <w:jc w:val="center"/>
              <w:rPr>
                <w:rFonts w:eastAsia="Times New Roman"/>
                <w:sz w:val="22"/>
                <w:szCs w:val="22"/>
                <w:lang w:eastAsia="en-GB"/>
              </w:rPr>
            </w:pPr>
            <w:r>
              <w:rPr>
                <w:rFonts w:eastAsia="Times New Roman"/>
                <w:sz w:val="22"/>
                <w:szCs w:val="22"/>
                <w:lang w:eastAsia="en-GB"/>
              </w:rPr>
              <w:t>23</w:t>
            </w:r>
          </w:p>
        </w:tc>
      </w:tr>
    </w:tbl>
    <w:p w14:paraId="32FDFD98" w14:textId="77777777" w:rsidR="000C6704" w:rsidRPr="003C66C7" w:rsidRDefault="000C6704" w:rsidP="000F44F6">
      <w:pPr>
        <w:spacing w:after="0" w:line="240" w:lineRule="auto"/>
        <w:rPr>
          <w:rFonts w:eastAsia="Times New Roman"/>
          <w:sz w:val="22"/>
          <w:szCs w:val="22"/>
          <w:lang w:eastAsia="en-GB"/>
        </w:rPr>
      </w:pPr>
    </w:p>
    <w:p w14:paraId="54F670BB" w14:textId="56EAF4BA" w:rsidR="007B43F4" w:rsidRDefault="007B43F4" w:rsidP="000F44F6">
      <w:pPr>
        <w:spacing w:after="0" w:line="240" w:lineRule="auto"/>
        <w:rPr>
          <w:rFonts w:eastAsia="Times New Roman"/>
          <w:sz w:val="22"/>
          <w:szCs w:val="22"/>
          <w:lang w:eastAsia="en-GB"/>
        </w:rPr>
      </w:pPr>
      <w:r w:rsidRPr="003C66C7">
        <w:rPr>
          <w:rFonts w:eastAsia="Times New Roman"/>
          <w:sz w:val="22"/>
          <w:szCs w:val="22"/>
          <w:lang w:eastAsia="en-GB"/>
        </w:rPr>
        <w:t xml:space="preserve">Ethnicity and </w:t>
      </w:r>
      <w:r w:rsidR="003610FD">
        <w:rPr>
          <w:rFonts w:eastAsia="Times New Roman"/>
          <w:sz w:val="22"/>
          <w:szCs w:val="22"/>
          <w:lang w:eastAsia="en-GB"/>
        </w:rPr>
        <w:t xml:space="preserve">disability information of </w:t>
      </w:r>
      <w:r w:rsidR="000F1263">
        <w:rPr>
          <w:rFonts w:eastAsia="Times New Roman"/>
          <w:sz w:val="22"/>
          <w:szCs w:val="22"/>
          <w:lang w:eastAsia="en-GB"/>
        </w:rPr>
        <w:t>ICVs</w:t>
      </w:r>
      <w:r w:rsidRPr="003C66C7">
        <w:rPr>
          <w:rFonts w:eastAsia="Times New Roman"/>
          <w:sz w:val="22"/>
          <w:szCs w:val="22"/>
          <w:lang w:eastAsia="en-GB"/>
        </w:rPr>
        <w:t xml:space="preserve"> is </w:t>
      </w:r>
      <w:r w:rsidR="00C43E12">
        <w:rPr>
          <w:rFonts w:eastAsia="Times New Roman"/>
          <w:sz w:val="22"/>
          <w:szCs w:val="22"/>
          <w:lang w:eastAsia="en-GB"/>
        </w:rPr>
        <w:t>provided below:</w:t>
      </w:r>
      <w:r w:rsidRPr="003C66C7">
        <w:rPr>
          <w:rFonts w:eastAsia="Times New Roman"/>
          <w:sz w:val="22"/>
          <w:szCs w:val="22"/>
          <w:lang w:eastAsia="en-GB"/>
        </w:rPr>
        <w:t xml:space="preserve"> </w:t>
      </w:r>
    </w:p>
    <w:p w14:paraId="0D4F9ED6" w14:textId="77777777" w:rsidR="00C43E12" w:rsidRPr="003C66C7" w:rsidRDefault="00C43E12" w:rsidP="000F44F6">
      <w:pPr>
        <w:spacing w:after="0" w:line="240" w:lineRule="auto"/>
        <w:rPr>
          <w:rFonts w:eastAsia="Times New Roman"/>
          <w:sz w:val="22"/>
          <w:szCs w:val="22"/>
          <w:lang w:eastAsia="en-GB"/>
        </w:rPr>
      </w:pPr>
    </w:p>
    <w:tbl>
      <w:tblPr>
        <w:tblW w:w="8936" w:type="dxa"/>
        <w:tblInd w:w="103" w:type="dxa"/>
        <w:tblLayout w:type="fixed"/>
        <w:tblLook w:val="04A0" w:firstRow="1" w:lastRow="0" w:firstColumn="1" w:lastColumn="0" w:noHBand="0" w:noVBand="1"/>
      </w:tblPr>
      <w:tblGrid>
        <w:gridCol w:w="998"/>
        <w:gridCol w:w="708"/>
        <w:gridCol w:w="851"/>
        <w:gridCol w:w="992"/>
        <w:gridCol w:w="1418"/>
        <w:gridCol w:w="992"/>
        <w:gridCol w:w="1559"/>
        <w:gridCol w:w="1418"/>
      </w:tblGrid>
      <w:tr w:rsidR="003C66C7" w:rsidRPr="003C66C7" w14:paraId="077777B3" w14:textId="77777777" w:rsidTr="0057144B">
        <w:trPr>
          <w:trHeight w:val="255"/>
        </w:trPr>
        <w:tc>
          <w:tcPr>
            <w:tcW w:w="998" w:type="dxa"/>
            <w:tcBorders>
              <w:top w:val="single" w:sz="4" w:space="0" w:color="auto"/>
              <w:left w:val="single" w:sz="4" w:space="0" w:color="auto"/>
              <w:bottom w:val="single" w:sz="4" w:space="0" w:color="auto"/>
            </w:tcBorders>
            <w:shd w:val="clear" w:color="auto" w:fill="auto"/>
            <w:noWrap/>
            <w:vAlign w:val="bottom"/>
            <w:hideMark/>
          </w:tcPr>
          <w:p w14:paraId="428D369B" w14:textId="77777777" w:rsidR="007B43F4" w:rsidRPr="003C66C7" w:rsidRDefault="007B43F4" w:rsidP="000F44F6">
            <w:pPr>
              <w:spacing w:after="0" w:line="240" w:lineRule="auto"/>
              <w:rPr>
                <w:rFonts w:eastAsia="Times New Roman"/>
                <w:b/>
                <w:bCs/>
                <w:sz w:val="22"/>
                <w:szCs w:val="22"/>
                <w:u w:val="single"/>
                <w:lang w:eastAsia="en-GB"/>
              </w:rPr>
            </w:pPr>
            <w:r w:rsidRPr="003C66C7">
              <w:rPr>
                <w:rFonts w:eastAsia="Times New Roman"/>
                <w:b/>
                <w:bCs/>
                <w:sz w:val="22"/>
                <w:szCs w:val="22"/>
                <w:u w:val="single"/>
                <w:lang w:eastAsia="en-GB"/>
              </w:rPr>
              <w:lastRenderedPageBreak/>
              <w:t>White</w:t>
            </w:r>
          </w:p>
        </w:tc>
        <w:tc>
          <w:tcPr>
            <w:tcW w:w="708" w:type="dxa"/>
            <w:tcBorders>
              <w:top w:val="single" w:sz="4" w:space="0" w:color="auto"/>
              <w:bottom w:val="single" w:sz="4" w:space="0" w:color="auto"/>
            </w:tcBorders>
            <w:shd w:val="clear" w:color="auto" w:fill="auto"/>
            <w:noWrap/>
            <w:vAlign w:val="bottom"/>
            <w:hideMark/>
          </w:tcPr>
          <w:p w14:paraId="3E74C15C" w14:textId="77777777" w:rsidR="007B43F4" w:rsidRPr="003C66C7" w:rsidRDefault="007B43F4" w:rsidP="000F44F6">
            <w:pPr>
              <w:spacing w:after="0" w:line="240" w:lineRule="auto"/>
              <w:rPr>
                <w:rFonts w:eastAsia="Times New Roman"/>
                <w:sz w:val="22"/>
                <w:szCs w:val="22"/>
                <w:lang w:eastAsia="en-GB"/>
              </w:rPr>
            </w:pPr>
            <w:r w:rsidRPr="003C66C7">
              <w:rPr>
                <w:rFonts w:eastAsia="Times New Roman"/>
                <w:sz w:val="22"/>
                <w:szCs w:val="22"/>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2AB33A" w14:textId="77777777" w:rsidR="007B43F4" w:rsidRPr="003C66C7" w:rsidRDefault="007B43F4" w:rsidP="000F44F6">
            <w:pPr>
              <w:spacing w:after="0" w:line="240" w:lineRule="auto"/>
              <w:rPr>
                <w:rFonts w:eastAsia="Times New Roman"/>
                <w:sz w:val="22"/>
                <w:szCs w:val="22"/>
                <w:lang w:eastAsia="en-GB"/>
              </w:rPr>
            </w:pPr>
            <w:r w:rsidRPr="003C66C7">
              <w:rPr>
                <w:rFonts w:eastAsia="Times New Roman"/>
                <w:sz w:val="22"/>
                <w:szCs w:val="22"/>
                <w:lang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2A7284" w14:textId="77777777" w:rsidR="007B43F4" w:rsidRPr="003C66C7" w:rsidRDefault="007B43F4" w:rsidP="000F44F6">
            <w:pPr>
              <w:spacing w:after="0" w:line="240" w:lineRule="auto"/>
              <w:rPr>
                <w:rFonts w:eastAsia="Times New Roman"/>
                <w:b/>
                <w:bCs/>
                <w:sz w:val="22"/>
                <w:szCs w:val="22"/>
                <w:u w:val="single"/>
                <w:lang w:eastAsia="en-GB"/>
              </w:rPr>
            </w:pPr>
            <w:r w:rsidRPr="003C66C7">
              <w:rPr>
                <w:rFonts w:eastAsia="Times New Roman"/>
                <w:b/>
                <w:bCs/>
                <w:sz w:val="22"/>
                <w:szCs w:val="22"/>
                <w:u w:val="single"/>
                <w:lang w:eastAsia="en-GB"/>
              </w:rPr>
              <w:t>Black</w:t>
            </w:r>
          </w:p>
        </w:tc>
        <w:tc>
          <w:tcPr>
            <w:tcW w:w="1418" w:type="dxa"/>
            <w:tcBorders>
              <w:top w:val="single" w:sz="4" w:space="0" w:color="auto"/>
              <w:left w:val="nil"/>
              <w:bottom w:val="single" w:sz="4" w:space="0" w:color="auto"/>
              <w:right w:val="single" w:sz="4" w:space="0" w:color="auto"/>
            </w:tcBorders>
          </w:tcPr>
          <w:p w14:paraId="7477FF80" w14:textId="77777777" w:rsidR="007B43F4" w:rsidRPr="003C66C7" w:rsidRDefault="007B43F4" w:rsidP="000F44F6">
            <w:pPr>
              <w:spacing w:after="0" w:line="240" w:lineRule="auto"/>
              <w:rPr>
                <w:rFonts w:eastAsia="Times New Roman"/>
                <w:b/>
                <w:bCs/>
                <w:sz w:val="22"/>
                <w:szCs w:val="22"/>
                <w:u w:val="single"/>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1D1A1" w14:textId="77777777" w:rsidR="007B43F4" w:rsidRPr="003C66C7" w:rsidRDefault="007B43F4" w:rsidP="000F44F6">
            <w:pPr>
              <w:spacing w:after="0" w:line="240" w:lineRule="auto"/>
              <w:rPr>
                <w:rFonts w:eastAsia="Times New Roman"/>
                <w:b/>
                <w:bCs/>
                <w:sz w:val="22"/>
                <w:szCs w:val="22"/>
                <w:u w:val="single"/>
                <w:lang w:eastAsia="en-GB"/>
              </w:rPr>
            </w:pPr>
            <w:r w:rsidRPr="003C66C7">
              <w:rPr>
                <w:rFonts w:eastAsia="Times New Roman"/>
                <w:b/>
                <w:bCs/>
                <w:sz w:val="22"/>
                <w:szCs w:val="22"/>
                <w:u w:val="single"/>
                <w:lang w:eastAsia="en-GB"/>
              </w:rPr>
              <w:t>Asian</w:t>
            </w:r>
          </w:p>
        </w:tc>
        <w:tc>
          <w:tcPr>
            <w:tcW w:w="1559" w:type="dxa"/>
            <w:tcBorders>
              <w:top w:val="single" w:sz="4" w:space="0" w:color="auto"/>
              <w:left w:val="single" w:sz="4" w:space="0" w:color="auto"/>
              <w:bottom w:val="single" w:sz="4" w:space="0" w:color="auto"/>
              <w:right w:val="single" w:sz="4" w:space="0" w:color="auto"/>
            </w:tcBorders>
          </w:tcPr>
          <w:p w14:paraId="0723D858" w14:textId="77777777" w:rsidR="007B43F4" w:rsidRPr="003C66C7" w:rsidRDefault="007B43F4" w:rsidP="000F44F6">
            <w:pPr>
              <w:spacing w:after="0" w:line="240" w:lineRule="auto"/>
              <w:rPr>
                <w:rFonts w:eastAsia="Times New Roman"/>
                <w:b/>
                <w:bCs/>
                <w:sz w:val="22"/>
                <w:szCs w:val="22"/>
                <w:u w:val="single"/>
                <w:lang w:eastAsia="en-GB"/>
              </w:rPr>
            </w:pPr>
          </w:p>
        </w:tc>
        <w:tc>
          <w:tcPr>
            <w:tcW w:w="1418" w:type="dxa"/>
            <w:tcBorders>
              <w:top w:val="single" w:sz="4" w:space="0" w:color="auto"/>
              <w:left w:val="single" w:sz="4" w:space="0" w:color="auto"/>
              <w:bottom w:val="single" w:sz="4" w:space="0" w:color="auto"/>
              <w:right w:val="single" w:sz="4" w:space="0" w:color="auto"/>
            </w:tcBorders>
          </w:tcPr>
          <w:p w14:paraId="052F6D0E" w14:textId="77777777" w:rsidR="007B43F4" w:rsidRPr="003C66C7" w:rsidRDefault="007B43F4" w:rsidP="000F44F6">
            <w:pPr>
              <w:spacing w:after="0" w:line="240" w:lineRule="auto"/>
              <w:rPr>
                <w:rFonts w:eastAsia="Times New Roman"/>
                <w:b/>
                <w:bCs/>
                <w:sz w:val="22"/>
                <w:szCs w:val="22"/>
                <w:u w:val="single"/>
                <w:lang w:eastAsia="en-GB"/>
              </w:rPr>
            </w:pPr>
            <w:r w:rsidRPr="003C66C7">
              <w:rPr>
                <w:rFonts w:eastAsia="Times New Roman"/>
                <w:b/>
                <w:bCs/>
                <w:sz w:val="22"/>
                <w:szCs w:val="22"/>
                <w:u w:val="single"/>
                <w:lang w:eastAsia="en-GB"/>
              </w:rPr>
              <w:t>Mixed</w:t>
            </w:r>
          </w:p>
        </w:tc>
      </w:tr>
      <w:tr w:rsidR="003C66C7" w:rsidRPr="003C66C7" w14:paraId="7B51D416" w14:textId="77777777" w:rsidTr="0057144B">
        <w:trPr>
          <w:trHeight w:val="25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0D37B7B1"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British</w:t>
            </w:r>
          </w:p>
        </w:tc>
        <w:tc>
          <w:tcPr>
            <w:tcW w:w="708" w:type="dxa"/>
            <w:tcBorders>
              <w:top w:val="nil"/>
              <w:left w:val="nil"/>
              <w:bottom w:val="single" w:sz="4" w:space="0" w:color="auto"/>
              <w:right w:val="single" w:sz="4" w:space="0" w:color="auto"/>
            </w:tcBorders>
            <w:shd w:val="clear" w:color="auto" w:fill="auto"/>
            <w:noWrap/>
            <w:vAlign w:val="bottom"/>
            <w:hideMark/>
          </w:tcPr>
          <w:p w14:paraId="2D8EB47A"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Irish</w:t>
            </w:r>
          </w:p>
        </w:tc>
        <w:tc>
          <w:tcPr>
            <w:tcW w:w="851" w:type="dxa"/>
            <w:tcBorders>
              <w:top w:val="nil"/>
              <w:left w:val="nil"/>
              <w:bottom w:val="single" w:sz="4" w:space="0" w:color="auto"/>
              <w:right w:val="single" w:sz="4" w:space="0" w:color="auto"/>
            </w:tcBorders>
            <w:shd w:val="clear" w:color="auto" w:fill="auto"/>
            <w:noWrap/>
            <w:vAlign w:val="bottom"/>
            <w:hideMark/>
          </w:tcPr>
          <w:p w14:paraId="56AE887B"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Other</w:t>
            </w:r>
          </w:p>
        </w:tc>
        <w:tc>
          <w:tcPr>
            <w:tcW w:w="992" w:type="dxa"/>
            <w:tcBorders>
              <w:top w:val="nil"/>
              <w:left w:val="nil"/>
              <w:bottom w:val="single" w:sz="4" w:space="0" w:color="auto"/>
              <w:right w:val="single" w:sz="4" w:space="0" w:color="auto"/>
            </w:tcBorders>
            <w:shd w:val="clear" w:color="auto" w:fill="auto"/>
            <w:noWrap/>
            <w:vAlign w:val="bottom"/>
            <w:hideMark/>
          </w:tcPr>
          <w:p w14:paraId="00B6C090"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African</w:t>
            </w:r>
          </w:p>
        </w:tc>
        <w:tc>
          <w:tcPr>
            <w:tcW w:w="1418" w:type="dxa"/>
            <w:tcBorders>
              <w:top w:val="nil"/>
              <w:left w:val="nil"/>
              <w:bottom w:val="single" w:sz="4" w:space="0" w:color="auto"/>
              <w:right w:val="single" w:sz="4" w:space="0" w:color="auto"/>
            </w:tcBorders>
          </w:tcPr>
          <w:p w14:paraId="7E05FAAC"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Caribbean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98B0"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Indian</w:t>
            </w:r>
          </w:p>
        </w:tc>
        <w:tc>
          <w:tcPr>
            <w:tcW w:w="1559" w:type="dxa"/>
            <w:tcBorders>
              <w:top w:val="single" w:sz="4" w:space="0" w:color="auto"/>
              <w:left w:val="single" w:sz="4" w:space="0" w:color="auto"/>
              <w:bottom w:val="single" w:sz="4" w:space="0" w:color="auto"/>
              <w:right w:val="single" w:sz="4" w:space="0" w:color="auto"/>
            </w:tcBorders>
          </w:tcPr>
          <w:p w14:paraId="1BE4753A"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Bangladeshi</w:t>
            </w:r>
          </w:p>
        </w:tc>
        <w:tc>
          <w:tcPr>
            <w:tcW w:w="1418" w:type="dxa"/>
            <w:tcBorders>
              <w:top w:val="single" w:sz="4" w:space="0" w:color="auto"/>
              <w:left w:val="single" w:sz="4" w:space="0" w:color="auto"/>
              <w:bottom w:val="single" w:sz="4" w:space="0" w:color="auto"/>
              <w:right w:val="single" w:sz="4" w:space="0" w:color="auto"/>
            </w:tcBorders>
          </w:tcPr>
          <w:p w14:paraId="2671EB05" w14:textId="77777777" w:rsidR="007B43F4" w:rsidRPr="003C66C7" w:rsidRDefault="007B43F4" w:rsidP="000F44F6">
            <w:pPr>
              <w:spacing w:after="0" w:line="240" w:lineRule="auto"/>
              <w:rPr>
                <w:rFonts w:eastAsia="Times New Roman"/>
                <w:b/>
                <w:bCs/>
                <w:sz w:val="22"/>
                <w:szCs w:val="22"/>
                <w:lang w:eastAsia="en-GB"/>
              </w:rPr>
            </w:pPr>
            <w:r w:rsidRPr="003C66C7">
              <w:rPr>
                <w:rFonts w:eastAsia="Times New Roman"/>
                <w:b/>
                <w:bCs/>
                <w:sz w:val="22"/>
                <w:szCs w:val="22"/>
                <w:lang w:eastAsia="en-GB"/>
              </w:rPr>
              <w:t>Caribbean</w:t>
            </w:r>
          </w:p>
        </w:tc>
      </w:tr>
      <w:tr w:rsidR="003C66C7" w:rsidRPr="003C66C7" w14:paraId="612210A0" w14:textId="77777777" w:rsidTr="0057144B">
        <w:trPr>
          <w:trHeight w:val="255"/>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D4255D1"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57</w:t>
            </w:r>
          </w:p>
        </w:tc>
        <w:tc>
          <w:tcPr>
            <w:tcW w:w="708" w:type="dxa"/>
            <w:tcBorders>
              <w:top w:val="nil"/>
              <w:left w:val="nil"/>
              <w:bottom w:val="single" w:sz="4" w:space="0" w:color="auto"/>
              <w:right w:val="single" w:sz="4" w:space="0" w:color="auto"/>
            </w:tcBorders>
            <w:shd w:val="clear" w:color="auto" w:fill="auto"/>
            <w:noWrap/>
            <w:vAlign w:val="center"/>
            <w:hideMark/>
          </w:tcPr>
          <w:p w14:paraId="44E2F649"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1</w:t>
            </w:r>
          </w:p>
        </w:tc>
        <w:tc>
          <w:tcPr>
            <w:tcW w:w="851" w:type="dxa"/>
            <w:tcBorders>
              <w:top w:val="nil"/>
              <w:left w:val="nil"/>
              <w:bottom w:val="single" w:sz="4" w:space="0" w:color="auto"/>
              <w:right w:val="single" w:sz="4" w:space="0" w:color="auto"/>
            </w:tcBorders>
            <w:shd w:val="clear" w:color="auto" w:fill="auto"/>
            <w:noWrap/>
            <w:vAlign w:val="center"/>
            <w:hideMark/>
          </w:tcPr>
          <w:p w14:paraId="520F33AC"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14:paraId="2C3E2F91"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1</w:t>
            </w:r>
          </w:p>
        </w:tc>
        <w:tc>
          <w:tcPr>
            <w:tcW w:w="1418" w:type="dxa"/>
            <w:tcBorders>
              <w:top w:val="nil"/>
              <w:left w:val="nil"/>
              <w:bottom w:val="single" w:sz="4" w:space="0" w:color="auto"/>
              <w:right w:val="single" w:sz="4" w:space="0" w:color="auto"/>
            </w:tcBorders>
            <w:vAlign w:val="center"/>
          </w:tcPr>
          <w:p w14:paraId="68B39E99"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83404"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2</w:t>
            </w:r>
          </w:p>
        </w:tc>
        <w:tc>
          <w:tcPr>
            <w:tcW w:w="1559" w:type="dxa"/>
            <w:tcBorders>
              <w:top w:val="single" w:sz="4" w:space="0" w:color="auto"/>
              <w:left w:val="single" w:sz="4" w:space="0" w:color="auto"/>
              <w:bottom w:val="single" w:sz="4" w:space="0" w:color="auto"/>
              <w:right w:val="single" w:sz="4" w:space="0" w:color="auto"/>
            </w:tcBorders>
            <w:vAlign w:val="center"/>
          </w:tcPr>
          <w:p w14:paraId="7A504E86"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0</w:t>
            </w:r>
          </w:p>
        </w:tc>
        <w:tc>
          <w:tcPr>
            <w:tcW w:w="1418" w:type="dxa"/>
            <w:tcBorders>
              <w:top w:val="single" w:sz="4" w:space="0" w:color="auto"/>
              <w:left w:val="single" w:sz="4" w:space="0" w:color="auto"/>
              <w:bottom w:val="single" w:sz="4" w:space="0" w:color="auto"/>
              <w:right w:val="single" w:sz="4" w:space="0" w:color="auto"/>
            </w:tcBorders>
          </w:tcPr>
          <w:p w14:paraId="75E1590C" w14:textId="77777777" w:rsidR="007B43F4" w:rsidRPr="003C66C7" w:rsidRDefault="000C6704" w:rsidP="000F44F6">
            <w:pPr>
              <w:spacing w:after="0" w:line="240" w:lineRule="auto"/>
              <w:rPr>
                <w:rFonts w:eastAsia="Times New Roman"/>
                <w:b/>
                <w:bCs/>
                <w:sz w:val="22"/>
                <w:szCs w:val="22"/>
                <w:lang w:eastAsia="en-GB"/>
              </w:rPr>
            </w:pPr>
            <w:r>
              <w:rPr>
                <w:rFonts w:eastAsia="Times New Roman"/>
                <w:b/>
                <w:bCs/>
                <w:sz w:val="22"/>
                <w:szCs w:val="22"/>
                <w:lang w:eastAsia="en-GB"/>
              </w:rPr>
              <w:t>0</w:t>
            </w:r>
          </w:p>
        </w:tc>
      </w:tr>
    </w:tbl>
    <w:p w14:paraId="72E4C049" w14:textId="77777777" w:rsidR="007B43F4" w:rsidRPr="003C66C7" w:rsidRDefault="007B43F4" w:rsidP="000F44F6">
      <w:pPr>
        <w:spacing w:after="0" w:line="240" w:lineRule="auto"/>
        <w:rPr>
          <w:rFonts w:eastAsia="Times New Roman"/>
          <w:sz w:val="22"/>
          <w:szCs w:val="22"/>
          <w:lang w:eastAsia="en-GB"/>
        </w:rPr>
      </w:pPr>
    </w:p>
    <w:p w14:paraId="4CB19B84" w14:textId="65878652" w:rsidR="007B43F4" w:rsidRPr="003C66C7" w:rsidRDefault="000C6704" w:rsidP="000F44F6">
      <w:pPr>
        <w:spacing w:after="0" w:line="240" w:lineRule="auto"/>
        <w:rPr>
          <w:rFonts w:eastAsia="Times New Roman"/>
          <w:sz w:val="22"/>
          <w:szCs w:val="22"/>
          <w:lang w:eastAsia="en-GB"/>
        </w:rPr>
      </w:pPr>
      <w:r>
        <w:rPr>
          <w:rFonts w:eastAsia="Times New Roman"/>
          <w:sz w:val="22"/>
          <w:szCs w:val="22"/>
          <w:lang w:eastAsia="en-GB"/>
        </w:rPr>
        <w:t>There are three</w:t>
      </w:r>
      <w:r w:rsidR="007B43F4" w:rsidRPr="003C66C7">
        <w:rPr>
          <w:rFonts w:eastAsia="Times New Roman"/>
          <w:sz w:val="22"/>
          <w:szCs w:val="22"/>
          <w:lang w:eastAsia="en-GB"/>
        </w:rPr>
        <w:t xml:space="preserve"> </w:t>
      </w:r>
      <w:r w:rsidR="000F1263">
        <w:rPr>
          <w:rFonts w:eastAsia="Times New Roman"/>
          <w:sz w:val="22"/>
          <w:szCs w:val="22"/>
          <w:lang w:eastAsia="en-GB"/>
        </w:rPr>
        <w:t>ICVs</w:t>
      </w:r>
      <w:r w:rsidR="000F1263" w:rsidRPr="003C66C7">
        <w:rPr>
          <w:rFonts w:eastAsia="Times New Roman"/>
          <w:sz w:val="22"/>
          <w:szCs w:val="22"/>
          <w:lang w:eastAsia="en-GB"/>
        </w:rPr>
        <w:t xml:space="preserve"> </w:t>
      </w:r>
      <w:r w:rsidR="007B43F4" w:rsidRPr="003C66C7">
        <w:rPr>
          <w:rFonts w:eastAsia="Times New Roman"/>
          <w:sz w:val="22"/>
          <w:szCs w:val="22"/>
          <w:lang w:eastAsia="en-GB"/>
        </w:rPr>
        <w:t>who</w:t>
      </w:r>
      <w:r w:rsidR="0061623A" w:rsidRPr="003C66C7">
        <w:rPr>
          <w:rFonts w:eastAsia="Times New Roman"/>
          <w:sz w:val="22"/>
          <w:szCs w:val="22"/>
          <w:lang w:eastAsia="en-GB"/>
        </w:rPr>
        <w:t xml:space="preserve"> are disabled </w:t>
      </w:r>
      <w:r w:rsidR="00FC262A">
        <w:rPr>
          <w:rFonts w:eastAsia="Times New Roman"/>
          <w:sz w:val="22"/>
          <w:szCs w:val="22"/>
          <w:lang w:eastAsia="en-GB"/>
        </w:rPr>
        <w:t xml:space="preserve">as </w:t>
      </w:r>
      <w:r w:rsidR="00E70715">
        <w:rPr>
          <w:rFonts w:eastAsia="Times New Roman"/>
          <w:sz w:val="22"/>
          <w:szCs w:val="22"/>
          <w:lang w:eastAsia="en-GB"/>
        </w:rPr>
        <w:t xml:space="preserve">defined </w:t>
      </w:r>
      <w:r w:rsidR="007B43F4" w:rsidRPr="003C66C7">
        <w:rPr>
          <w:rFonts w:eastAsia="Times New Roman"/>
          <w:sz w:val="22"/>
          <w:szCs w:val="22"/>
          <w:lang w:eastAsia="en-GB"/>
        </w:rPr>
        <w:t xml:space="preserve"> </w:t>
      </w:r>
      <w:r w:rsidR="00FC262A">
        <w:rPr>
          <w:rFonts w:eastAsia="Times New Roman"/>
          <w:sz w:val="22"/>
          <w:szCs w:val="22"/>
          <w:lang w:eastAsia="en-GB"/>
        </w:rPr>
        <w:t>in</w:t>
      </w:r>
      <w:r w:rsidR="007B43F4" w:rsidRPr="003C66C7">
        <w:rPr>
          <w:rFonts w:eastAsia="Times New Roman"/>
          <w:sz w:val="22"/>
          <w:szCs w:val="22"/>
          <w:lang w:eastAsia="en-GB"/>
        </w:rPr>
        <w:t xml:space="preserve"> the Equality Act 2010.</w:t>
      </w:r>
    </w:p>
    <w:p w14:paraId="54A7FF7A" w14:textId="77777777" w:rsidR="00C43E12" w:rsidRDefault="00C43E12" w:rsidP="00C52D76">
      <w:pPr>
        <w:spacing w:after="0"/>
        <w:rPr>
          <w:color w:val="FF0000"/>
          <w:sz w:val="22"/>
          <w:szCs w:val="22"/>
        </w:rPr>
      </w:pPr>
    </w:p>
    <w:p w14:paraId="4C00D412" w14:textId="43E4835C" w:rsidR="00C52D76" w:rsidRPr="00B0171F" w:rsidRDefault="00C52D76" w:rsidP="00C52D76">
      <w:pPr>
        <w:spacing w:after="0"/>
        <w:rPr>
          <w:b/>
          <w:sz w:val="22"/>
          <w:szCs w:val="22"/>
        </w:rPr>
      </w:pPr>
      <w:r w:rsidRPr="00B0171F">
        <w:rPr>
          <w:b/>
          <w:sz w:val="22"/>
          <w:szCs w:val="22"/>
        </w:rPr>
        <w:t>1</w:t>
      </w:r>
      <w:r w:rsidR="005979C7" w:rsidRPr="00B0171F">
        <w:rPr>
          <w:b/>
          <w:sz w:val="22"/>
          <w:szCs w:val="22"/>
        </w:rPr>
        <w:t>2</w:t>
      </w:r>
      <w:r w:rsidRPr="00B0171F">
        <w:rPr>
          <w:b/>
          <w:sz w:val="22"/>
          <w:szCs w:val="22"/>
        </w:rPr>
        <w:t>.  Final Comments</w:t>
      </w:r>
    </w:p>
    <w:p w14:paraId="56D48DD4" w14:textId="77777777" w:rsidR="00C52D76" w:rsidRPr="007421A4" w:rsidRDefault="00C52D76" w:rsidP="00C52D76">
      <w:pPr>
        <w:spacing w:after="0"/>
        <w:rPr>
          <w:sz w:val="22"/>
          <w:szCs w:val="22"/>
        </w:rPr>
      </w:pPr>
    </w:p>
    <w:p w14:paraId="3351EF4F" w14:textId="43B975D1" w:rsidR="00AB65BB" w:rsidRPr="007421A4" w:rsidRDefault="007421A4" w:rsidP="000F44F6">
      <w:pPr>
        <w:spacing w:after="0"/>
        <w:rPr>
          <w:sz w:val="22"/>
          <w:szCs w:val="22"/>
        </w:rPr>
      </w:pPr>
      <w:r w:rsidRPr="007421A4">
        <w:rPr>
          <w:sz w:val="22"/>
          <w:szCs w:val="22"/>
        </w:rPr>
        <w:t>The ICV</w:t>
      </w:r>
      <w:r w:rsidR="000F1263">
        <w:rPr>
          <w:sz w:val="22"/>
          <w:szCs w:val="22"/>
        </w:rPr>
        <w:t>S</w:t>
      </w:r>
      <w:r w:rsidR="00E70715">
        <w:rPr>
          <w:sz w:val="22"/>
          <w:szCs w:val="22"/>
        </w:rPr>
        <w:t>,</w:t>
      </w:r>
      <w:r w:rsidRPr="007421A4">
        <w:rPr>
          <w:sz w:val="22"/>
          <w:szCs w:val="22"/>
        </w:rPr>
        <w:t xml:space="preserve">during this reporting year has </w:t>
      </w:r>
      <w:r w:rsidR="00FC262A">
        <w:rPr>
          <w:sz w:val="22"/>
          <w:szCs w:val="22"/>
        </w:rPr>
        <w:t xml:space="preserve">successfully </w:t>
      </w:r>
      <w:r w:rsidRPr="007421A4">
        <w:rPr>
          <w:sz w:val="22"/>
          <w:szCs w:val="22"/>
        </w:rPr>
        <w:t>operated and adapted to changes caused by the COVID-19 Pandemic</w:t>
      </w:r>
      <w:r w:rsidR="000F1263">
        <w:rPr>
          <w:sz w:val="22"/>
          <w:szCs w:val="22"/>
        </w:rPr>
        <w:t>,</w:t>
      </w:r>
      <w:r w:rsidR="00FC262A">
        <w:rPr>
          <w:sz w:val="22"/>
          <w:szCs w:val="22"/>
        </w:rPr>
        <w:t xml:space="preserve"> which is a completely new challenge, never experienced before</w:t>
      </w:r>
      <w:r w:rsidRPr="007421A4">
        <w:rPr>
          <w:sz w:val="22"/>
          <w:szCs w:val="22"/>
        </w:rPr>
        <w:t xml:space="preserve">.  </w:t>
      </w:r>
      <w:r w:rsidR="00FC262A">
        <w:rPr>
          <w:sz w:val="22"/>
          <w:szCs w:val="22"/>
        </w:rPr>
        <w:t>The ICVS Manager is confident that the Scheme</w:t>
      </w:r>
      <w:r w:rsidR="005979C7">
        <w:rPr>
          <w:sz w:val="22"/>
          <w:szCs w:val="22"/>
        </w:rPr>
        <w:t xml:space="preserve"> </w:t>
      </w:r>
      <w:r w:rsidR="00FC262A">
        <w:rPr>
          <w:sz w:val="22"/>
          <w:szCs w:val="22"/>
        </w:rPr>
        <w:t>has</w:t>
      </w:r>
      <w:r>
        <w:rPr>
          <w:sz w:val="22"/>
          <w:szCs w:val="22"/>
        </w:rPr>
        <w:t xml:space="preserve"> risen to the challenge and would like to add</w:t>
      </w:r>
      <w:r w:rsidR="00FC262A">
        <w:rPr>
          <w:sz w:val="22"/>
          <w:szCs w:val="22"/>
        </w:rPr>
        <w:t xml:space="preserve"> that</w:t>
      </w:r>
      <w:r>
        <w:rPr>
          <w:sz w:val="22"/>
          <w:szCs w:val="22"/>
        </w:rPr>
        <w:t xml:space="preserve"> none of it would have been possible without the excellent team work and support </w:t>
      </w:r>
      <w:r w:rsidR="00FC262A">
        <w:rPr>
          <w:sz w:val="22"/>
          <w:szCs w:val="22"/>
        </w:rPr>
        <w:t>he has</w:t>
      </w:r>
      <w:r>
        <w:rPr>
          <w:sz w:val="22"/>
          <w:szCs w:val="22"/>
        </w:rPr>
        <w:t xml:space="preserve"> received</w:t>
      </w:r>
      <w:r w:rsidR="00FC262A">
        <w:rPr>
          <w:sz w:val="22"/>
          <w:szCs w:val="22"/>
        </w:rPr>
        <w:t>-</w:t>
      </w:r>
      <w:r>
        <w:rPr>
          <w:sz w:val="22"/>
          <w:szCs w:val="22"/>
        </w:rPr>
        <w:t xml:space="preserve">  </w:t>
      </w:r>
      <w:r w:rsidR="00FC262A">
        <w:rPr>
          <w:sz w:val="22"/>
          <w:szCs w:val="22"/>
        </w:rPr>
        <w:t>m</w:t>
      </w:r>
      <w:r>
        <w:rPr>
          <w:sz w:val="22"/>
          <w:szCs w:val="22"/>
        </w:rPr>
        <w:t xml:space="preserve">ost notably from the </w:t>
      </w:r>
      <w:r w:rsidR="000F1263">
        <w:rPr>
          <w:sz w:val="22"/>
          <w:szCs w:val="22"/>
        </w:rPr>
        <w:t>ICVs</w:t>
      </w:r>
      <w:r>
        <w:rPr>
          <w:sz w:val="22"/>
          <w:szCs w:val="22"/>
        </w:rPr>
        <w:t xml:space="preserve"> and Panel Coordinators who have continued throughout the year.  </w:t>
      </w:r>
      <w:r w:rsidR="00FC262A">
        <w:rPr>
          <w:sz w:val="22"/>
          <w:szCs w:val="22"/>
        </w:rPr>
        <w:t>The ICVS Manager</w:t>
      </w:r>
      <w:r>
        <w:rPr>
          <w:sz w:val="22"/>
          <w:szCs w:val="22"/>
        </w:rPr>
        <w:t xml:space="preserve"> would also like to recognise the help and support of the new Deputy ICVS Manager, Alysha Jhutti who has quickly taken up her </w:t>
      </w:r>
      <w:r w:rsidR="000F1263">
        <w:rPr>
          <w:sz w:val="22"/>
          <w:szCs w:val="22"/>
        </w:rPr>
        <w:t xml:space="preserve">new </w:t>
      </w:r>
      <w:r>
        <w:rPr>
          <w:sz w:val="22"/>
          <w:szCs w:val="22"/>
        </w:rPr>
        <w:t>role</w:t>
      </w:r>
      <w:r w:rsidR="00B17464">
        <w:rPr>
          <w:sz w:val="22"/>
          <w:szCs w:val="22"/>
        </w:rPr>
        <w:t xml:space="preserve"> in assisting with the ICVS</w:t>
      </w:r>
      <w:r>
        <w:rPr>
          <w:sz w:val="22"/>
          <w:szCs w:val="22"/>
        </w:rPr>
        <w:t xml:space="preserve"> and settled in very well.  Finally</w:t>
      </w:r>
      <w:r w:rsidR="00487EB0">
        <w:rPr>
          <w:sz w:val="22"/>
          <w:szCs w:val="22"/>
        </w:rPr>
        <w:t>,</w:t>
      </w:r>
      <w:r>
        <w:rPr>
          <w:sz w:val="22"/>
          <w:szCs w:val="22"/>
        </w:rPr>
        <w:t xml:space="preserve"> the Governance Manager Sierra Reid and the Head of Governance and Compliance Vicki Waskett, both of who</w:t>
      </w:r>
      <w:r w:rsidR="009C71D5">
        <w:rPr>
          <w:sz w:val="22"/>
          <w:szCs w:val="22"/>
        </w:rPr>
        <w:t>m</w:t>
      </w:r>
      <w:r>
        <w:rPr>
          <w:sz w:val="22"/>
          <w:szCs w:val="22"/>
        </w:rPr>
        <w:t xml:space="preserve"> have show</w:t>
      </w:r>
      <w:r w:rsidR="000F1263">
        <w:rPr>
          <w:sz w:val="22"/>
          <w:szCs w:val="22"/>
        </w:rPr>
        <w:t>n</w:t>
      </w:r>
      <w:r>
        <w:rPr>
          <w:sz w:val="22"/>
          <w:szCs w:val="22"/>
        </w:rPr>
        <w:t xml:space="preserve"> </w:t>
      </w:r>
      <w:r w:rsidR="00487EB0">
        <w:rPr>
          <w:sz w:val="22"/>
          <w:szCs w:val="22"/>
        </w:rPr>
        <w:t>confidence and belief in</w:t>
      </w:r>
      <w:r w:rsidR="00FC262A">
        <w:rPr>
          <w:sz w:val="22"/>
          <w:szCs w:val="22"/>
        </w:rPr>
        <w:t xml:space="preserve"> the ICVS Manager</w:t>
      </w:r>
      <w:r w:rsidR="00487EB0">
        <w:rPr>
          <w:sz w:val="22"/>
          <w:szCs w:val="22"/>
        </w:rPr>
        <w:t xml:space="preserve"> </w:t>
      </w:r>
      <w:r>
        <w:rPr>
          <w:sz w:val="22"/>
          <w:szCs w:val="22"/>
        </w:rPr>
        <w:t>and Scheme</w:t>
      </w:r>
      <w:r w:rsidR="00FC262A">
        <w:rPr>
          <w:sz w:val="22"/>
          <w:szCs w:val="22"/>
        </w:rPr>
        <w:t xml:space="preserve"> itself,</w:t>
      </w:r>
      <w:r>
        <w:rPr>
          <w:sz w:val="22"/>
          <w:szCs w:val="22"/>
        </w:rPr>
        <w:t xml:space="preserve"> and</w:t>
      </w:r>
      <w:r w:rsidR="00FC262A">
        <w:rPr>
          <w:sz w:val="22"/>
          <w:szCs w:val="22"/>
        </w:rPr>
        <w:t xml:space="preserve"> have</w:t>
      </w:r>
      <w:r>
        <w:rPr>
          <w:sz w:val="22"/>
          <w:szCs w:val="22"/>
        </w:rPr>
        <w:t xml:space="preserve"> been on hand throughout to help resolve a</w:t>
      </w:r>
      <w:r w:rsidR="00D9490E">
        <w:rPr>
          <w:sz w:val="22"/>
          <w:szCs w:val="22"/>
        </w:rPr>
        <w:t>ny issues or problems that</w:t>
      </w:r>
      <w:r w:rsidR="00FC262A">
        <w:rPr>
          <w:sz w:val="22"/>
          <w:szCs w:val="22"/>
        </w:rPr>
        <w:t xml:space="preserve"> have</w:t>
      </w:r>
      <w:r w:rsidR="00D9490E">
        <w:rPr>
          <w:sz w:val="22"/>
          <w:szCs w:val="22"/>
        </w:rPr>
        <w:t xml:space="preserve"> </w:t>
      </w:r>
      <w:r>
        <w:rPr>
          <w:sz w:val="22"/>
          <w:szCs w:val="22"/>
        </w:rPr>
        <w:t>occurred.</w:t>
      </w:r>
    </w:p>
    <w:p w14:paraId="695675C0" w14:textId="77777777" w:rsidR="007421A4" w:rsidRDefault="007421A4" w:rsidP="000F44F6">
      <w:pPr>
        <w:spacing w:after="0"/>
        <w:rPr>
          <w:sz w:val="22"/>
          <w:szCs w:val="22"/>
        </w:rPr>
      </w:pPr>
    </w:p>
    <w:p w14:paraId="34F02E9A" w14:textId="77777777" w:rsidR="00AB65BB" w:rsidRPr="009F3445" w:rsidRDefault="00B2109F" w:rsidP="000F44F6">
      <w:pPr>
        <w:pStyle w:val="NoSpacing"/>
        <w:rPr>
          <w:b/>
          <w:sz w:val="22"/>
        </w:rPr>
      </w:pPr>
      <w:r w:rsidRPr="009F3445">
        <w:rPr>
          <w:b/>
          <w:sz w:val="22"/>
        </w:rPr>
        <w:t>Jim Katouzian</w:t>
      </w:r>
    </w:p>
    <w:p w14:paraId="7D389A57" w14:textId="77777777" w:rsidR="005A1F52" w:rsidRPr="009F3445" w:rsidRDefault="00B2109F" w:rsidP="006D74E9">
      <w:pPr>
        <w:pStyle w:val="NoSpacing"/>
        <w:rPr>
          <w:b/>
          <w:sz w:val="22"/>
        </w:rPr>
      </w:pPr>
      <w:r w:rsidRPr="009F3445">
        <w:rPr>
          <w:b/>
          <w:sz w:val="22"/>
        </w:rPr>
        <w:t>ICVS</w:t>
      </w:r>
      <w:r w:rsidR="006D74E9" w:rsidRPr="009F3445">
        <w:rPr>
          <w:b/>
          <w:sz w:val="22"/>
        </w:rPr>
        <w:t xml:space="preserve"> Manager and Governance Officer</w:t>
      </w:r>
    </w:p>
    <w:p w14:paraId="7F85F7FC" w14:textId="77777777" w:rsidR="00FC18F2" w:rsidRPr="009F3445" w:rsidRDefault="00494B3F" w:rsidP="006D74E9">
      <w:pPr>
        <w:pStyle w:val="NoSpacing"/>
        <w:rPr>
          <w:b/>
          <w:sz w:val="22"/>
        </w:rPr>
      </w:pPr>
      <w:r>
        <w:rPr>
          <w:b/>
          <w:sz w:val="22"/>
        </w:rPr>
        <w:t>July 2021</w:t>
      </w:r>
    </w:p>
    <w:sectPr w:rsidR="00FC18F2" w:rsidRPr="009F34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88FCB" w14:textId="77777777" w:rsidR="00A32EB0" w:rsidRDefault="00A32EB0" w:rsidP="002D006E">
      <w:pPr>
        <w:spacing w:after="0" w:line="240" w:lineRule="auto"/>
      </w:pPr>
      <w:r>
        <w:separator/>
      </w:r>
    </w:p>
  </w:endnote>
  <w:endnote w:type="continuationSeparator" w:id="0">
    <w:p w14:paraId="11D6D1BF" w14:textId="77777777" w:rsidR="00A32EB0" w:rsidRDefault="00A32EB0" w:rsidP="002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586830"/>
      <w:docPartObj>
        <w:docPartGallery w:val="Page Numbers (Bottom of Page)"/>
        <w:docPartUnique/>
      </w:docPartObj>
    </w:sdtPr>
    <w:sdtEndPr>
      <w:rPr>
        <w:noProof/>
      </w:rPr>
    </w:sdtEndPr>
    <w:sdtContent>
      <w:p w14:paraId="6E4680BA" w14:textId="2AC7105C" w:rsidR="000759B8" w:rsidRDefault="000759B8">
        <w:pPr>
          <w:pStyle w:val="Footer"/>
          <w:jc w:val="center"/>
        </w:pPr>
        <w:r>
          <w:fldChar w:fldCharType="begin"/>
        </w:r>
        <w:r>
          <w:instrText xml:space="preserve"> PAGE   \* MERGEFORMAT </w:instrText>
        </w:r>
        <w:r>
          <w:fldChar w:fldCharType="separate"/>
        </w:r>
        <w:r w:rsidR="001A4281">
          <w:rPr>
            <w:noProof/>
          </w:rPr>
          <w:t>2</w:t>
        </w:r>
        <w:r>
          <w:rPr>
            <w:noProof/>
          </w:rPr>
          <w:fldChar w:fldCharType="end"/>
        </w:r>
        <w:r>
          <w:rPr>
            <w:noProof/>
          </w:rPr>
          <w:t xml:space="preserve"> of 12</w:t>
        </w:r>
      </w:p>
    </w:sdtContent>
  </w:sdt>
  <w:p w14:paraId="21C552BD" w14:textId="77777777" w:rsidR="000759B8" w:rsidRDefault="0007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B7165" w14:textId="77777777" w:rsidR="00A32EB0" w:rsidRDefault="00A32EB0" w:rsidP="002D006E">
      <w:pPr>
        <w:spacing w:after="0" w:line="240" w:lineRule="auto"/>
      </w:pPr>
      <w:r>
        <w:separator/>
      </w:r>
    </w:p>
  </w:footnote>
  <w:footnote w:type="continuationSeparator" w:id="0">
    <w:p w14:paraId="700BB53B" w14:textId="77777777" w:rsidR="00A32EB0" w:rsidRDefault="00A32EB0" w:rsidP="002D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D06"/>
    <w:multiLevelType w:val="hybridMultilevel"/>
    <w:tmpl w:val="DF06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5147E"/>
    <w:multiLevelType w:val="hybridMultilevel"/>
    <w:tmpl w:val="EF9A843C"/>
    <w:lvl w:ilvl="0" w:tplc="3C0E4CFC">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44D69"/>
    <w:multiLevelType w:val="hybridMultilevel"/>
    <w:tmpl w:val="B712CA54"/>
    <w:lvl w:ilvl="0" w:tplc="288036F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C42D3E"/>
    <w:multiLevelType w:val="hybridMultilevel"/>
    <w:tmpl w:val="43021870"/>
    <w:lvl w:ilvl="0" w:tplc="2A4894F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B2F33"/>
    <w:multiLevelType w:val="hybridMultilevel"/>
    <w:tmpl w:val="7D243DBC"/>
    <w:lvl w:ilvl="0" w:tplc="C47E86CA">
      <w:start w:val="10"/>
      <w:numFmt w:val="decimal"/>
      <w:lvlText w:val="%1"/>
      <w:lvlJc w:val="left"/>
      <w:pPr>
        <w:ind w:left="1080" w:hanging="72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A5142"/>
    <w:multiLevelType w:val="hybridMultilevel"/>
    <w:tmpl w:val="3AE8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77A9C"/>
    <w:multiLevelType w:val="hybridMultilevel"/>
    <w:tmpl w:val="FD88E6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5046DF1"/>
    <w:multiLevelType w:val="hybridMultilevel"/>
    <w:tmpl w:val="33DE15C6"/>
    <w:lvl w:ilvl="0" w:tplc="A950D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08A9"/>
    <w:multiLevelType w:val="multilevel"/>
    <w:tmpl w:val="2FC60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266B2D"/>
    <w:multiLevelType w:val="hybridMultilevel"/>
    <w:tmpl w:val="A79C900A"/>
    <w:lvl w:ilvl="0" w:tplc="A752906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17D58"/>
    <w:multiLevelType w:val="hybridMultilevel"/>
    <w:tmpl w:val="F0849014"/>
    <w:lvl w:ilvl="0" w:tplc="E150441A">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14877"/>
    <w:multiLevelType w:val="hybridMultilevel"/>
    <w:tmpl w:val="DBF0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11"/>
  </w:num>
  <w:num w:numId="7">
    <w:abstractNumId w:val="5"/>
  </w:num>
  <w:num w:numId="8">
    <w:abstractNumId w:val="3"/>
  </w:num>
  <w:num w:numId="9">
    <w:abstractNumId w:val="9"/>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6E"/>
    <w:rsid w:val="00002F9A"/>
    <w:rsid w:val="00015594"/>
    <w:rsid w:val="000201D8"/>
    <w:rsid w:val="00021ED7"/>
    <w:rsid w:val="00033050"/>
    <w:rsid w:val="0003586F"/>
    <w:rsid w:val="00046B27"/>
    <w:rsid w:val="000502D7"/>
    <w:rsid w:val="00050F0D"/>
    <w:rsid w:val="00051ED0"/>
    <w:rsid w:val="00055473"/>
    <w:rsid w:val="000568C0"/>
    <w:rsid w:val="00061A47"/>
    <w:rsid w:val="00062F5E"/>
    <w:rsid w:val="000709A4"/>
    <w:rsid w:val="00070A2A"/>
    <w:rsid w:val="000715DC"/>
    <w:rsid w:val="0007242C"/>
    <w:rsid w:val="000759B8"/>
    <w:rsid w:val="000761E4"/>
    <w:rsid w:val="000766D5"/>
    <w:rsid w:val="00095464"/>
    <w:rsid w:val="00095CA0"/>
    <w:rsid w:val="000A1600"/>
    <w:rsid w:val="000A3CC1"/>
    <w:rsid w:val="000B03E9"/>
    <w:rsid w:val="000B32CA"/>
    <w:rsid w:val="000B38FE"/>
    <w:rsid w:val="000B6BAB"/>
    <w:rsid w:val="000B6D10"/>
    <w:rsid w:val="000C49E3"/>
    <w:rsid w:val="000C6704"/>
    <w:rsid w:val="000D0095"/>
    <w:rsid w:val="000D1609"/>
    <w:rsid w:val="000D194C"/>
    <w:rsid w:val="000E24BF"/>
    <w:rsid w:val="000F0538"/>
    <w:rsid w:val="000F1263"/>
    <w:rsid w:val="000F1889"/>
    <w:rsid w:val="000F44F6"/>
    <w:rsid w:val="00104B41"/>
    <w:rsid w:val="00104F5C"/>
    <w:rsid w:val="00105D00"/>
    <w:rsid w:val="001064AF"/>
    <w:rsid w:val="00117C40"/>
    <w:rsid w:val="0012242E"/>
    <w:rsid w:val="0013306A"/>
    <w:rsid w:val="001337BE"/>
    <w:rsid w:val="00134AC5"/>
    <w:rsid w:val="00141540"/>
    <w:rsid w:val="001415E4"/>
    <w:rsid w:val="00141F45"/>
    <w:rsid w:val="00142C13"/>
    <w:rsid w:val="00144218"/>
    <w:rsid w:val="00147415"/>
    <w:rsid w:val="0015691E"/>
    <w:rsid w:val="00166F5F"/>
    <w:rsid w:val="001773BD"/>
    <w:rsid w:val="0018036D"/>
    <w:rsid w:val="001844DB"/>
    <w:rsid w:val="001866AA"/>
    <w:rsid w:val="0019015D"/>
    <w:rsid w:val="001A2493"/>
    <w:rsid w:val="001A4281"/>
    <w:rsid w:val="001A63CE"/>
    <w:rsid w:val="001A7658"/>
    <w:rsid w:val="001A7F76"/>
    <w:rsid w:val="001C16F8"/>
    <w:rsid w:val="001C2DF0"/>
    <w:rsid w:val="001D789F"/>
    <w:rsid w:val="001E340B"/>
    <w:rsid w:val="001E371B"/>
    <w:rsid w:val="001E3B51"/>
    <w:rsid w:val="001E51E6"/>
    <w:rsid w:val="001F46F1"/>
    <w:rsid w:val="001F5FDE"/>
    <w:rsid w:val="00200238"/>
    <w:rsid w:val="00203A4D"/>
    <w:rsid w:val="00204DA2"/>
    <w:rsid w:val="00204EA8"/>
    <w:rsid w:val="00213441"/>
    <w:rsid w:val="00214619"/>
    <w:rsid w:val="00214EF3"/>
    <w:rsid w:val="002153F7"/>
    <w:rsid w:val="002156BF"/>
    <w:rsid w:val="00217DBF"/>
    <w:rsid w:val="002214C4"/>
    <w:rsid w:val="00224ABB"/>
    <w:rsid w:val="00235B2E"/>
    <w:rsid w:val="002415DD"/>
    <w:rsid w:val="00241B30"/>
    <w:rsid w:val="00242677"/>
    <w:rsid w:val="002441FF"/>
    <w:rsid w:val="0024578C"/>
    <w:rsid w:val="00252697"/>
    <w:rsid w:val="00260006"/>
    <w:rsid w:val="00261DF5"/>
    <w:rsid w:val="002621A3"/>
    <w:rsid w:val="00263C28"/>
    <w:rsid w:val="0026442A"/>
    <w:rsid w:val="0026597B"/>
    <w:rsid w:val="002768AC"/>
    <w:rsid w:val="002769CC"/>
    <w:rsid w:val="0027789D"/>
    <w:rsid w:val="00282C98"/>
    <w:rsid w:val="00283676"/>
    <w:rsid w:val="00286BA5"/>
    <w:rsid w:val="0029007E"/>
    <w:rsid w:val="002A0CA5"/>
    <w:rsid w:val="002A14F7"/>
    <w:rsid w:val="002A4B00"/>
    <w:rsid w:val="002A50B7"/>
    <w:rsid w:val="002A7E70"/>
    <w:rsid w:val="002B594B"/>
    <w:rsid w:val="002C404D"/>
    <w:rsid w:val="002D006E"/>
    <w:rsid w:val="002D1116"/>
    <w:rsid w:val="002D274E"/>
    <w:rsid w:val="002D3ECF"/>
    <w:rsid w:val="002E2219"/>
    <w:rsid w:val="002E7879"/>
    <w:rsid w:val="002E7E5A"/>
    <w:rsid w:val="002F05E7"/>
    <w:rsid w:val="002F7159"/>
    <w:rsid w:val="00321500"/>
    <w:rsid w:val="003261E4"/>
    <w:rsid w:val="003314DE"/>
    <w:rsid w:val="00332823"/>
    <w:rsid w:val="00334713"/>
    <w:rsid w:val="00335779"/>
    <w:rsid w:val="00342831"/>
    <w:rsid w:val="00352582"/>
    <w:rsid w:val="003545BE"/>
    <w:rsid w:val="00355AF6"/>
    <w:rsid w:val="003610FD"/>
    <w:rsid w:val="00363340"/>
    <w:rsid w:val="00370C4D"/>
    <w:rsid w:val="003762F2"/>
    <w:rsid w:val="00376934"/>
    <w:rsid w:val="00384000"/>
    <w:rsid w:val="00385352"/>
    <w:rsid w:val="00390864"/>
    <w:rsid w:val="00390980"/>
    <w:rsid w:val="0039137C"/>
    <w:rsid w:val="00394858"/>
    <w:rsid w:val="00395EBF"/>
    <w:rsid w:val="003A19F8"/>
    <w:rsid w:val="003A37CF"/>
    <w:rsid w:val="003A5912"/>
    <w:rsid w:val="003B30D4"/>
    <w:rsid w:val="003C0A73"/>
    <w:rsid w:val="003C1C05"/>
    <w:rsid w:val="003C66C7"/>
    <w:rsid w:val="003D1E1A"/>
    <w:rsid w:val="003D3DF5"/>
    <w:rsid w:val="003E3CBA"/>
    <w:rsid w:val="003E7664"/>
    <w:rsid w:val="003F06B0"/>
    <w:rsid w:val="003F2C22"/>
    <w:rsid w:val="003F549F"/>
    <w:rsid w:val="00402D57"/>
    <w:rsid w:val="0041016E"/>
    <w:rsid w:val="004157D9"/>
    <w:rsid w:val="00415FE4"/>
    <w:rsid w:val="0043051C"/>
    <w:rsid w:val="00432C8E"/>
    <w:rsid w:val="00434036"/>
    <w:rsid w:val="004364AA"/>
    <w:rsid w:val="00441D27"/>
    <w:rsid w:val="004423AD"/>
    <w:rsid w:val="004529C0"/>
    <w:rsid w:val="00460AD8"/>
    <w:rsid w:val="004628B9"/>
    <w:rsid w:val="00474706"/>
    <w:rsid w:val="00477E27"/>
    <w:rsid w:val="0048035F"/>
    <w:rsid w:val="004828F3"/>
    <w:rsid w:val="0048296D"/>
    <w:rsid w:val="00483921"/>
    <w:rsid w:val="00485B74"/>
    <w:rsid w:val="004867B5"/>
    <w:rsid w:val="00487279"/>
    <w:rsid w:val="00487EB0"/>
    <w:rsid w:val="00493E7C"/>
    <w:rsid w:val="00494B3F"/>
    <w:rsid w:val="004977F9"/>
    <w:rsid w:val="004A015F"/>
    <w:rsid w:val="004A33F0"/>
    <w:rsid w:val="004A3914"/>
    <w:rsid w:val="004A4D4A"/>
    <w:rsid w:val="004B3678"/>
    <w:rsid w:val="004B4431"/>
    <w:rsid w:val="004C196D"/>
    <w:rsid w:val="004C4F42"/>
    <w:rsid w:val="004D1D30"/>
    <w:rsid w:val="004D3CAD"/>
    <w:rsid w:val="004D4BE2"/>
    <w:rsid w:val="004D6D5F"/>
    <w:rsid w:val="004D7603"/>
    <w:rsid w:val="004E2ACB"/>
    <w:rsid w:val="004E2DDA"/>
    <w:rsid w:val="004E4302"/>
    <w:rsid w:val="004F1D29"/>
    <w:rsid w:val="00502CA1"/>
    <w:rsid w:val="00503BCA"/>
    <w:rsid w:val="005158C0"/>
    <w:rsid w:val="00525593"/>
    <w:rsid w:val="00530641"/>
    <w:rsid w:val="005321D9"/>
    <w:rsid w:val="00534319"/>
    <w:rsid w:val="0053488A"/>
    <w:rsid w:val="0053560E"/>
    <w:rsid w:val="00544475"/>
    <w:rsid w:val="00545A68"/>
    <w:rsid w:val="0054662B"/>
    <w:rsid w:val="00553BB4"/>
    <w:rsid w:val="00556456"/>
    <w:rsid w:val="005567D4"/>
    <w:rsid w:val="0057144B"/>
    <w:rsid w:val="00575B6B"/>
    <w:rsid w:val="00576C0F"/>
    <w:rsid w:val="00587870"/>
    <w:rsid w:val="00594C59"/>
    <w:rsid w:val="005977A4"/>
    <w:rsid w:val="0059793B"/>
    <w:rsid w:val="005979C7"/>
    <w:rsid w:val="005A1F52"/>
    <w:rsid w:val="005A4BE0"/>
    <w:rsid w:val="005A58A0"/>
    <w:rsid w:val="005B166C"/>
    <w:rsid w:val="005B7306"/>
    <w:rsid w:val="005C1A40"/>
    <w:rsid w:val="005C39B2"/>
    <w:rsid w:val="005D4149"/>
    <w:rsid w:val="005D4D7B"/>
    <w:rsid w:val="005F11FA"/>
    <w:rsid w:val="005F487C"/>
    <w:rsid w:val="005F4B99"/>
    <w:rsid w:val="005F4BA7"/>
    <w:rsid w:val="0060342D"/>
    <w:rsid w:val="00605412"/>
    <w:rsid w:val="00605492"/>
    <w:rsid w:val="0061623A"/>
    <w:rsid w:val="0062197B"/>
    <w:rsid w:val="00622486"/>
    <w:rsid w:val="006247DC"/>
    <w:rsid w:val="00640301"/>
    <w:rsid w:val="0064090C"/>
    <w:rsid w:val="006466FC"/>
    <w:rsid w:val="00646B51"/>
    <w:rsid w:val="00647D7E"/>
    <w:rsid w:val="00661112"/>
    <w:rsid w:val="00661ACD"/>
    <w:rsid w:val="00682E3D"/>
    <w:rsid w:val="00683ED1"/>
    <w:rsid w:val="00684207"/>
    <w:rsid w:val="00685F78"/>
    <w:rsid w:val="006869D9"/>
    <w:rsid w:val="006920C6"/>
    <w:rsid w:val="0069350D"/>
    <w:rsid w:val="00697299"/>
    <w:rsid w:val="006A04F2"/>
    <w:rsid w:val="006A103F"/>
    <w:rsid w:val="006A69C9"/>
    <w:rsid w:val="006A7653"/>
    <w:rsid w:val="006B3BE2"/>
    <w:rsid w:val="006B47A6"/>
    <w:rsid w:val="006B4AB9"/>
    <w:rsid w:val="006B4F83"/>
    <w:rsid w:val="006B51C0"/>
    <w:rsid w:val="006C04BF"/>
    <w:rsid w:val="006D15FE"/>
    <w:rsid w:val="006D45B7"/>
    <w:rsid w:val="006D74E9"/>
    <w:rsid w:val="006D7A40"/>
    <w:rsid w:val="006E3986"/>
    <w:rsid w:val="006E39E2"/>
    <w:rsid w:val="006E5283"/>
    <w:rsid w:val="006E5AAB"/>
    <w:rsid w:val="00703F91"/>
    <w:rsid w:val="0070733D"/>
    <w:rsid w:val="00711E16"/>
    <w:rsid w:val="00712048"/>
    <w:rsid w:val="00713FDE"/>
    <w:rsid w:val="0072152E"/>
    <w:rsid w:val="007248EB"/>
    <w:rsid w:val="007377F6"/>
    <w:rsid w:val="007421A4"/>
    <w:rsid w:val="00747B7A"/>
    <w:rsid w:val="00752B5B"/>
    <w:rsid w:val="00753176"/>
    <w:rsid w:val="00754D65"/>
    <w:rsid w:val="0076021C"/>
    <w:rsid w:val="00763113"/>
    <w:rsid w:val="007639F5"/>
    <w:rsid w:val="00767281"/>
    <w:rsid w:val="00767989"/>
    <w:rsid w:val="00771E32"/>
    <w:rsid w:val="00776598"/>
    <w:rsid w:val="007775A9"/>
    <w:rsid w:val="007804C4"/>
    <w:rsid w:val="0078315D"/>
    <w:rsid w:val="00787050"/>
    <w:rsid w:val="00787779"/>
    <w:rsid w:val="00792AFE"/>
    <w:rsid w:val="00794F8C"/>
    <w:rsid w:val="007950D2"/>
    <w:rsid w:val="0079524F"/>
    <w:rsid w:val="00795D2A"/>
    <w:rsid w:val="00795FC2"/>
    <w:rsid w:val="00796466"/>
    <w:rsid w:val="00796AC9"/>
    <w:rsid w:val="007A0129"/>
    <w:rsid w:val="007A1642"/>
    <w:rsid w:val="007A1E92"/>
    <w:rsid w:val="007A1F5C"/>
    <w:rsid w:val="007A255A"/>
    <w:rsid w:val="007A7FDF"/>
    <w:rsid w:val="007B266B"/>
    <w:rsid w:val="007B43F4"/>
    <w:rsid w:val="007B5955"/>
    <w:rsid w:val="007B716C"/>
    <w:rsid w:val="007C013F"/>
    <w:rsid w:val="007C263D"/>
    <w:rsid w:val="007D0B04"/>
    <w:rsid w:val="007E2548"/>
    <w:rsid w:val="007E710C"/>
    <w:rsid w:val="007F6DC7"/>
    <w:rsid w:val="00803154"/>
    <w:rsid w:val="00804746"/>
    <w:rsid w:val="008060B2"/>
    <w:rsid w:val="00823C1A"/>
    <w:rsid w:val="00826FD6"/>
    <w:rsid w:val="00830675"/>
    <w:rsid w:val="00830901"/>
    <w:rsid w:val="008337AE"/>
    <w:rsid w:val="008413E5"/>
    <w:rsid w:val="00854352"/>
    <w:rsid w:val="00855411"/>
    <w:rsid w:val="00855F7D"/>
    <w:rsid w:val="00860B13"/>
    <w:rsid w:val="00870EBD"/>
    <w:rsid w:val="00875DC1"/>
    <w:rsid w:val="00881B29"/>
    <w:rsid w:val="008845A0"/>
    <w:rsid w:val="008912BB"/>
    <w:rsid w:val="00892EF2"/>
    <w:rsid w:val="00893CF3"/>
    <w:rsid w:val="008A4958"/>
    <w:rsid w:val="008A690F"/>
    <w:rsid w:val="008B37ED"/>
    <w:rsid w:val="008B3B7C"/>
    <w:rsid w:val="008C52EF"/>
    <w:rsid w:val="008C62E9"/>
    <w:rsid w:val="008C6C75"/>
    <w:rsid w:val="008C716E"/>
    <w:rsid w:val="008D78EE"/>
    <w:rsid w:val="008E2099"/>
    <w:rsid w:val="008E3FBE"/>
    <w:rsid w:val="008E5F55"/>
    <w:rsid w:val="008E6929"/>
    <w:rsid w:val="008F304F"/>
    <w:rsid w:val="008F55BA"/>
    <w:rsid w:val="009120D9"/>
    <w:rsid w:val="00913F2F"/>
    <w:rsid w:val="00915E89"/>
    <w:rsid w:val="00920E6A"/>
    <w:rsid w:val="00926E22"/>
    <w:rsid w:val="00930193"/>
    <w:rsid w:val="009338AF"/>
    <w:rsid w:val="009418BA"/>
    <w:rsid w:val="00941D71"/>
    <w:rsid w:val="00941E6D"/>
    <w:rsid w:val="009436AA"/>
    <w:rsid w:val="00945884"/>
    <w:rsid w:val="00946BED"/>
    <w:rsid w:val="009470CF"/>
    <w:rsid w:val="0095028D"/>
    <w:rsid w:val="00954046"/>
    <w:rsid w:val="00954F11"/>
    <w:rsid w:val="00955B20"/>
    <w:rsid w:val="00955BD9"/>
    <w:rsid w:val="009574CC"/>
    <w:rsid w:val="00960B2A"/>
    <w:rsid w:val="00960E2E"/>
    <w:rsid w:val="00965744"/>
    <w:rsid w:val="00965C6E"/>
    <w:rsid w:val="00971220"/>
    <w:rsid w:val="00971385"/>
    <w:rsid w:val="00971C06"/>
    <w:rsid w:val="00981A0A"/>
    <w:rsid w:val="00981BA6"/>
    <w:rsid w:val="009832AE"/>
    <w:rsid w:val="00986C08"/>
    <w:rsid w:val="00993249"/>
    <w:rsid w:val="00993401"/>
    <w:rsid w:val="009A0476"/>
    <w:rsid w:val="009A1828"/>
    <w:rsid w:val="009A6096"/>
    <w:rsid w:val="009A6BBE"/>
    <w:rsid w:val="009A7106"/>
    <w:rsid w:val="009B4927"/>
    <w:rsid w:val="009C1ECE"/>
    <w:rsid w:val="009C48E5"/>
    <w:rsid w:val="009C71D5"/>
    <w:rsid w:val="009D0641"/>
    <w:rsid w:val="009D4AC2"/>
    <w:rsid w:val="009D6FA8"/>
    <w:rsid w:val="009E0E13"/>
    <w:rsid w:val="009E3DA4"/>
    <w:rsid w:val="009E4C3B"/>
    <w:rsid w:val="009F0F0A"/>
    <w:rsid w:val="009F21E8"/>
    <w:rsid w:val="009F3445"/>
    <w:rsid w:val="009F3498"/>
    <w:rsid w:val="00A0180A"/>
    <w:rsid w:val="00A04567"/>
    <w:rsid w:val="00A05FBC"/>
    <w:rsid w:val="00A13C03"/>
    <w:rsid w:val="00A14353"/>
    <w:rsid w:val="00A166AE"/>
    <w:rsid w:val="00A21027"/>
    <w:rsid w:val="00A30863"/>
    <w:rsid w:val="00A30FFC"/>
    <w:rsid w:val="00A31AFE"/>
    <w:rsid w:val="00A32EB0"/>
    <w:rsid w:val="00A3355A"/>
    <w:rsid w:val="00A3491A"/>
    <w:rsid w:val="00A36C48"/>
    <w:rsid w:val="00A415D5"/>
    <w:rsid w:val="00A43690"/>
    <w:rsid w:val="00A451BE"/>
    <w:rsid w:val="00A551F0"/>
    <w:rsid w:val="00A60454"/>
    <w:rsid w:val="00A64C8B"/>
    <w:rsid w:val="00A652CE"/>
    <w:rsid w:val="00A663DE"/>
    <w:rsid w:val="00A66DC3"/>
    <w:rsid w:val="00A72F95"/>
    <w:rsid w:val="00A73356"/>
    <w:rsid w:val="00A77DB8"/>
    <w:rsid w:val="00A85FB8"/>
    <w:rsid w:val="00A87272"/>
    <w:rsid w:val="00A917A5"/>
    <w:rsid w:val="00A93C4C"/>
    <w:rsid w:val="00A93D1A"/>
    <w:rsid w:val="00A97C99"/>
    <w:rsid w:val="00AA4AF8"/>
    <w:rsid w:val="00AA5BFD"/>
    <w:rsid w:val="00AB35D9"/>
    <w:rsid w:val="00AB65BB"/>
    <w:rsid w:val="00AB7BA0"/>
    <w:rsid w:val="00AC11A0"/>
    <w:rsid w:val="00AC453B"/>
    <w:rsid w:val="00AC47E4"/>
    <w:rsid w:val="00AD12C2"/>
    <w:rsid w:val="00AD5690"/>
    <w:rsid w:val="00AE115D"/>
    <w:rsid w:val="00AF4A4B"/>
    <w:rsid w:val="00B0171F"/>
    <w:rsid w:val="00B05CD3"/>
    <w:rsid w:val="00B062DB"/>
    <w:rsid w:val="00B12D10"/>
    <w:rsid w:val="00B12FA8"/>
    <w:rsid w:val="00B14C0D"/>
    <w:rsid w:val="00B17464"/>
    <w:rsid w:val="00B176C5"/>
    <w:rsid w:val="00B20E36"/>
    <w:rsid w:val="00B2109F"/>
    <w:rsid w:val="00B21F7B"/>
    <w:rsid w:val="00B221C8"/>
    <w:rsid w:val="00B24421"/>
    <w:rsid w:val="00B263F7"/>
    <w:rsid w:val="00B31086"/>
    <w:rsid w:val="00B3142B"/>
    <w:rsid w:val="00B34793"/>
    <w:rsid w:val="00B37B4B"/>
    <w:rsid w:val="00B42843"/>
    <w:rsid w:val="00B42A2E"/>
    <w:rsid w:val="00B433AC"/>
    <w:rsid w:val="00B46537"/>
    <w:rsid w:val="00B546AD"/>
    <w:rsid w:val="00B76990"/>
    <w:rsid w:val="00B77F34"/>
    <w:rsid w:val="00B94334"/>
    <w:rsid w:val="00B94724"/>
    <w:rsid w:val="00B94F7F"/>
    <w:rsid w:val="00B97571"/>
    <w:rsid w:val="00BA7D60"/>
    <w:rsid w:val="00BB161E"/>
    <w:rsid w:val="00BB2167"/>
    <w:rsid w:val="00BB46D1"/>
    <w:rsid w:val="00BB57C4"/>
    <w:rsid w:val="00BB7188"/>
    <w:rsid w:val="00BC2355"/>
    <w:rsid w:val="00BC3B61"/>
    <w:rsid w:val="00BC4F2E"/>
    <w:rsid w:val="00BE3F14"/>
    <w:rsid w:val="00BE47DA"/>
    <w:rsid w:val="00BE7526"/>
    <w:rsid w:val="00C0287E"/>
    <w:rsid w:val="00C13B69"/>
    <w:rsid w:val="00C15954"/>
    <w:rsid w:val="00C2525A"/>
    <w:rsid w:val="00C26403"/>
    <w:rsid w:val="00C32972"/>
    <w:rsid w:val="00C32FAE"/>
    <w:rsid w:val="00C3359B"/>
    <w:rsid w:val="00C33D53"/>
    <w:rsid w:val="00C34439"/>
    <w:rsid w:val="00C36997"/>
    <w:rsid w:val="00C43604"/>
    <w:rsid w:val="00C43E12"/>
    <w:rsid w:val="00C45D78"/>
    <w:rsid w:val="00C5228E"/>
    <w:rsid w:val="00C529F8"/>
    <w:rsid w:val="00C52D76"/>
    <w:rsid w:val="00C56C9D"/>
    <w:rsid w:val="00C60992"/>
    <w:rsid w:val="00C6368C"/>
    <w:rsid w:val="00C716F9"/>
    <w:rsid w:val="00C73484"/>
    <w:rsid w:val="00C81D97"/>
    <w:rsid w:val="00C8404D"/>
    <w:rsid w:val="00C87146"/>
    <w:rsid w:val="00C87B8F"/>
    <w:rsid w:val="00C91F49"/>
    <w:rsid w:val="00CA0FFD"/>
    <w:rsid w:val="00CA46B4"/>
    <w:rsid w:val="00CA7978"/>
    <w:rsid w:val="00CB5F6F"/>
    <w:rsid w:val="00CC112C"/>
    <w:rsid w:val="00CD0576"/>
    <w:rsid w:val="00CD0B34"/>
    <w:rsid w:val="00CD0F0C"/>
    <w:rsid w:val="00CD1869"/>
    <w:rsid w:val="00CD4D87"/>
    <w:rsid w:val="00CD6C64"/>
    <w:rsid w:val="00CD72B6"/>
    <w:rsid w:val="00D03D25"/>
    <w:rsid w:val="00D04744"/>
    <w:rsid w:val="00D079AE"/>
    <w:rsid w:val="00D15D1A"/>
    <w:rsid w:val="00D21265"/>
    <w:rsid w:val="00D2355F"/>
    <w:rsid w:val="00D23C45"/>
    <w:rsid w:val="00D257A0"/>
    <w:rsid w:val="00D274F5"/>
    <w:rsid w:val="00D27B55"/>
    <w:rsid w:val="00D36720"/>
    <w:rsid w:val="00D37282"/>
    <w:rsid w:val="00D41137"/>
    <w:rsid w:val="00D41C18"/>
    <w:rsid w:val="00D45E37"/>
    <w:rsid w:val="00D465F1"/>
    <w:rsid w:val="00D478DF"/>
    <w:rsid w:val="00D56521"/>
    <w:rsid w:val="00D571B6"/>
    <w:rsid w:val="00D621D0"/>
    <w:rsid w:val="00D62BA4"/>
    <w:rsid w:val="00D67D8F"/>
    <w:rsid w:val="00D72EBA"/>
    <w:rsid w:val="00D75CA1"/>
    <w:rsid w:val="00D8112A"/>
    <w:rsid w:val="00D84034"/>
    <w:rsid w:val="00D8783E"/>
    <w:rsid w:val="00D91202"/>
    <w:rsid w:val="00D91890"/>
    <w:rsid w:val="00D919E1"/>
    <w:rsid w:val="00D9306B"/>
    <w:rsid w:val="00D934E6"/>
    <w:rsid w:val="00D94749"/>
    <w:rsid w:val="00D9490E"/>
    <w:rsid w:val="00D96DCB"/>
    <w:rsid w:val="00DA5870"/>
    <w:rsid w:val="00DA6607"/>
    <w:rsid w:val="00DC01B0"/>
    <w:rsid w:val="00DC2005"/>
    <w:rsid w:val="00DC435A"/>
    <w:rsid w:val="00DD3AB9"/>
    <w:rsid w:val="00DD5530"/>
    <w:rsid w:val="00DD72FE"/>
    <w:rsid w:val="00DE0A52"/>
    <w:rsid w:val="00DE38D9"/>
    <w:rsid w:val="00DE554E"/>
    <w:rsid w:val="00DE593A"/>
    <w:rsid w:val="00DF2FC4"/>
    <w:rsid w:val="00E004A7"/>
    <w:rsid w:val="00E019A8"/>
    <w:rsid w:val="00E026BD"/>
    <w:rsid w:val="00E10615"/>
    <w:rsid w:val="00E12197"/>
    <w:rsid w:val="00E1363C"/>
    <w:rsid w:val="00E13FE8"/>
    <w:rsid w:val="00E21B88"/>
    <w:rsid w:val="00E27458"/>
    <w:rsid w:val="00E35350"/>
    <w:rsid w:val="00E359A5"/>
    <w:rsid w:val="00E41E2D"/>
    <w:rsid w:val="00E41F1C"/>
    <w:rsid w:val="00E45912"/>
    <w:rsid w:val="00E4612E"/>
    <w:rsid w:val="00E468A0"/>
    <w:rsid w:val="00E46C76"/>
    <w:rsid w:val="00E51273"/>
    <w:rsid w:val="00E55355"/>
    <w:rsid w:val="00E553CE"/>
    <w:rsid w:val="00E63312"/>
    <w:rsid w:val="00E70715"/>
    <w:rsid w:val="00E740AA"/>
    <w:rsid w:val="00E77C8B"/>
    <w:rsid w:val="00E8479C"/>
    <w:rsid w:val="00E85C30"/>
    <w:rsid w:val="00E905B4"/>
    <w:rsid w:val="00E90E69"/>
    <w:rsid w:val="00E927E9"/>
    <w:rsid w:val="00E92F38"/>
    <w:rsid w:val="00E93769"/>
    <w:rsid w:val="00E94991"/>
    <w:rsid w:val="00E94F1A"/>
    <w:rsid w:val="00EA7ADD"/>
    <w:rsid w:val="00EC168C"/>
    <w:rsid w:val="00EC4CE3"/>
    <w:rsid w:val="00ED5B4C"/>
    <w:rsid w:val="00ED622B"/>
    <w:rsid w:val="00ED7C12"/>
    <w:rsid w:val="00EE4E16"/>
    <w:rsid w:val="00EE7C20"/>
    <w:rsid w:val="00EF0E2D"/>
    <w:rsid w:val="00F0209E"/>
    <w:rsid w:val="00F03E03"/>
    <w:rsid w:val="00F04DC7"/>
    <w:rsid w:val="00F06DAD"/>
    <w:rsid w:val="00F17F1F"/>
    <w:rsid w:val="00F20F38"/>
    <w:rsid w:val="00F33F35"/>
    <w:rsid w:val="00F36174"/>
    <w:rsid w:val="00F366BE"/>
    <w:rsid w:val="00F46079"/>
    <w:rsid w:val="00F51C64"/>
    <w:rsid w:val="00F51C93"/>
    <w:rsid w:val="00F54C45"/>
    <w:rsid w:val="00F66CE4"/>
    <w:rsid w:val="00F67A4D"/>
    <w:rsid w:val="00F73A8C"/>
    <w:rsid w:val="00F821C1"/>
    <w:rsid w:val="00F83604"/>
    <w:rsid w:val="00F8641A"/>
    <w:rsid w:val="00F876AD"/>
    <w:rsid w:val="00F87729"/>
    <w:rsid w:val="00F90873"/>
    <w:rsid w:val="00F90FA9"/>
    <w:rsid w:val="00F91240"/>
    <w:rsid w:val="00F92684"/>
    <w:rsid w:val="00F92CD7"/>
    <w:rsid w:val="00F93011"/>
    <w:rsid w:val="00FA05A8"/>
    <w:rsid w:val="00FA5702"/>
    <w:rsid w:val="00FA5ED6"/>
    <w:rsid w:val="00FA777C"/>
    <w:rsid w:val="00FB1434"/>
    <w:rsid w:val="00FB49F4"/>
    <w:rsid w:val="00FC18F2"/>
    <w:rsid w:val="00FC262A"/>
    <w:rsid w:val="00FC4AD0"/>
    <w:rsid w:val="00FC5BAD"/>
    <w:rsid w:val="00FC5C15"/>
    <w:rsid w:val="00FD7979"/>
    <w:rsid w:val="00FE2AC1"/>
    <w:rsid w:val="00FF0742"/>
    <w:rsid w:val="00FF2FA6"/>
    <w:rsid w:val="00FF3D46"/>
    <w:rsid w:val="00FF438D"/>
    <w:rsid w:val="00FF550B"/>
    <w:rsid w:val="00FF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6AAE"/>
  <w15:chartTrackingRefBased/>
  <w15:docId w15:val="{5135F79D-D3B4-4B99-BF47-53707FA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6E"/>
  </w:style>
  <w:style w:type="paragraph" w:styleId="Footer">
    <w:name w:val="footer"/>
    <w:basedOn w:val="Normal"/>
    <w:link w:val="FooterChar"/>
    <w:uiPriority w:val="99"/>
    <w:unhideWhenUsed/>
    <w:rsid w:val="002D0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6E"/>
  </w:style>
  <w:style w:type="character" w:styleId="CommentReference">
    <w:name w:val="annotation reference"/>
    <w:uiPriority w:val="99"/>
    <w:semiHidden/>
    <w:unhideWhenUsed/>
    <w:rsid w:val="004D7603"/>
    <w:rPr>
      <w:sz w:val="16"/>
      <w:szCs w:val="16"/>
    </w:rPr>
  </w:style>
  <w:style w:type="paragraph" w:styleId="CommentText">
    <w:name w:val="annotation text"/>
    <w:basedOn w:val="Normal"/>
    <w:link w:val="CommentTextChar"/>
    <w:uiPriority w:val="99"/>
    <w:semiHidden/>
    <w:unhideWhenUsed/>
    <w:rsid w:val="004D7603"/>
    <w:pPr>
      <w:spacing w:after="0" w:line="240" w:lineRule="auto"/>
    </w:pPr>
    <w:rPr>
      <w:rFonts w:ascii="Times New Roman" w:eastAsia="Times New Roman" w:hAnsi="Times New Roman" w:cs="Times New Roman"/>
      <w:sz w:val="20"/>
      <w:lang w:val="x-none" w:eastAsia="en-GB"/>
    </w:rPr>
  </w:style>
  <w:style w:type="character" w:customStyle="1" w:styleId="CommentTextChar">
    <w:name w:val="Comment Text Char"/>
    <w:basedOn w:val="DefaultParagraphFont"/>
    <w:link w:val="CommentText"/>
    <w:uiPriority w:val="99"/>
    <w:semiHidden/>
    <w:rsid w:val="004D7603"/>
    <w:rPr>
      <w:rFonts w:ascii="Times New Roman" w:eastAsia="Times New Roman" w:hAnsi="Times New Roman" w:cs="Times New Roman"/>
      <w:sz w:val="20"/>
      <w:lang w:val="x-none" w:eastAsia="en-GB"/>
    </w:rPr>
  </w:style>
  <w:style w:type="paragraph" w:styleId="BalloonText">
    <w:name w:val="Balloon Text"/>
    <w:basedOn w:val="Normal"/>
    <w:link w:val="BalloonTextChar"/>
    <w:uiPriority w:val="99"/>
    <w:semiHidden/>
    <w:unhideWhenUsed/>
    <w:rsid w:val="004D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7603"/>
    <w:pPr>
      <w:spacing w:after="160"/>
    </w:pPr>
    <w:rPr>
      <w:rFonts w:ascii="Arial" w:eastAsiaTheme="minorHAnsi" w:hAnsi="Arial" w:cs="Arial"/>
      <w:b/>
      <w:bCs/>
      <w:szCs w:val="20"/>
      <w:lang w:val="en-GB" w:eastAsia="en-US"/>
    </w:rPr>
  </w:style>
  <w:style w:type="character" w:customStyle="1" w:styleId="CommentSubjectChar">
    <w:name w:val="Comment Subject Char"/>
    <w:basedOn w:val="CommentTextChar"/>
    <w:link w:val="CommentSubject"/>
    <w:uiPriority w:val="99"/>
    <w:semiHidden/>
    <w:rsid w:val="004D7603"/>
    <w:rPr>
      <w:rFonts w:ascii="Times New Roman" w:eastAsia="Times New Roman" w:hAnsi="Times New Roman" w:cs="Times New Roman"/>
      <w:b/>
      <w:bCs/>
      <w:sz w:val="20"/>
      <w:szCs w:val="20"/>
      <w:lang w:val="x-none" w:eastAsia="en-GB"/>
    </w:rPr>
  </w:style>
  <w:style w:type="paragraph" w:styleId="ListParagraph">
    <w:name w:val="List Paragraph"/>
    <w:basedOn w:val="Normal"/>
    <w:uiPriority w:val="34"/>
    <w:qFormat/>
    <w:rsid w:val="00892EF2"/>
    <w:pPr>
      <w:ind w:left="720"/>
      <w:contextualSpacing/>
    </w:pPr>
  </w:style>
  <w:style w:type="paragraph" w:styleId="NoSpacing">
    <w:name w:val="No Spacing"/>
    <w:uiPriority w:val="1"/>
    <w:qFormat/>
    <w:rsid w:val="006A69C9"/>
    <w:pPr>
      <w:spacing w:after="0" w:line="240" w:lineRule="auto"/>
    </w:pPr>
    <w:rPr>
      <w:rFonts w:eastAsia="Calibri" w:cs="Times New Roman"/>
      <w:szCs w:val="22"/>
    </w:rPr>
  </w:style>
  <w:style w:type="paragraph" w:styleId="Revision">
    <w:name w:val="Revision"/>
    <w:hidden/>
    <w:uiPriority w:val="99"/>
    <w:semiHidden/>
    <w:rsid w:val="007B4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HQFILE001\FBLKDATA\EXCEL\OPCC\ICVs\Visit%20Records%202020-2021%20NEW%20V2%20USE%20THIS%20VERSION.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HQFILE001\FBLKDATA\EXCEL\OPCC\ICVs\Visit%20Records%202020-2021%20NEW%20V2%20USE%20THIS%20VERS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HQFILE001\FBLKDATA\EXCEL\OPCC\ICVs\Visit%20Records%202020-2021%20NEW%20V2%20USE%20THIS%20VERSION.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[Visit Records 2020-2021 NEW V2 USE THIS VERSION.xlsm]Graphs!PivotTable8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visits by day and time</a:t>
            </a:r>
          </a:p>
          <a:p>
            <a:pPr>
              <a:defRPr/>
            </a:pPr>
            <a:endParaRPr lang="en-GB"/>
          </a:p>
        </c:rich>
      </c:tx>
      <c:layout>
        <c:manualLayout>
          <c:xMode val="edge"/>
          <c:yMode val="edge"/>
          <c:x val="0.24457497690837426"/>
          <c:y val="3.3129564874678206E-3"/>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s>
    <c:plotArea>
      <c:layout/>
      <c:barChart>
        <c:barDir val="col"/>
        <c:grouping val="clustered"/>
        <c:varyColors val="0"/>
        <c:ser>
          <c:idx val="0"/>
          <c:order val="0"/>
          <c:tx>
            <c:strRef>
              <c:f>Graphs!$B$7:$B$8</c:f>
              <c:strCache>
                <c:ptCount val="1"/>
                <c:pt idx="0">
                  <c:v>0400-0759</c:v>
                </c:pt>
              </c:strCache>
            </c:strRef>
          </c:tx>
          <c:spPr>
            <a:solidFill>
              <a:schemeClr val="accent1"/>
            </a:solidFill>
            <a:ln>
              <a:noFill/>
            </a:ln>
            <a:effectLst/>
          </c:spPr>
          <c:invertIfNegative val="0"/>
          <c:cat>
            <c:strRef>
              <c:f>Graphs!$A$9:$A$16</c:f>
              <c:strCache>
                <c:ptCount val="7"/>
                <c:pt idx="0">
                  <c:v>Monday</c:v>
                </c:pt>
                <c:pt idx="1">
                  <c:v>Tuesday</c:v>
                </c:pt>
                <c:pt idx="2">
                  <c:v>Wednesday</c:v>
                </c:pt>
                <c:pt idx="3">
                  <c:v>Thursday</c:v>
                </c:pt>
                <c:pt idx="4">
                  <c:v>Friday</c:v>
                </c:pt>
                <c:pt idx="5">
                  <c:v>Saturday</c:v>
                </c:pt>
                <c:pt idx="6">
                  <c:v>Sunday</c:v>
                </c:pt>
              </c:strCache>
            </c:strRef>
          </c:cat>
          <c:val>
            <c:numRef>
              <c:f>Graphs!$B$9:$B$16</c:f>
              <c:numCache>
                <c:formatCode>General</c:formatCode>
                <c:ptCount val="7"/>
                <c:pt idx="4">
                  <c:v>2</c:v>
                </c:pt>
                <c:pt idx="6">
                  <c:v>1</c:v>
                </c:pt>
              </c:numCache>
            </c:numRef>
          </c:val>
          <c:extLst>
            <c:ext xmlns:c16="http://schemas.microsoft.com/office/drawing/2014/chart" uri="{C3380CC4-5D6E-409C-BE32-E72D297353CC}">
              <c16:uniqueId val="{00000000-520C-4345-8E1C-BF7467640740}"/>
            </c:ext>
          </c:extLst>
        </c:ser>
        <c:ser>
          <c:idx val="1"/>
          <c:order val="1"/>
          <c:tx>
            <c:strRef>
              <c:f>Graphs!$C$7:$C$8</c:f>
              <c:strCache>
                <c:ptCount val="1"/>
                <c:pt idx="0">
                  <c:v>0800-1159</c:v>
                </c:pt>
              </c:strCache>
            </c:strRef>
          </c:tx>
          <c:spPr>
            <a:solidFill>
              <a:schemeClr val="accent2"/>
            </a:solidFill>
            <a:ln>
              <a:noFill/>
            </a:ln>
            <a:effectLst/>
          </c:spPr>
          <c:invertIfNegative val="0"/>
          <c:cat>
            <c:strRef>
              <c:f>Graphs!$A$9:$A$16</c:f>
              <c:strCache>
                <c:ptCount val="7"/>
                <c:pt idx="0">
                  <c:v>Monday</c:v>
                </c:pt>
                <c:pt idx="1">
                  <c:v>Tuesday</c:v>
                </c:pt>
                <c:pt idx="2">
                  <c:v>Wednesday</c:v>
                </c:pt>
                <c:pt idx="3">
                  <c:v>Thursday</c:v>
                </c:pt>
                <c:pt idx="4">
                  <c:v>Friday</c:v>
                </c:pt>
                <c:pt idx="5">
                  <c:v>Saturday</c:v>
                </c:pt>
                <c:pt idx="6">
                  <c:v>Sunday</c:v>
                </c:pt>
              </c:strCache>
            </c:strRef>
          </c:cat>
          <c:val>
            <c:numRef>
              <c:f>Graphs!$C$9:$C$16</c:f>
              <c:numCache>
                <c:formatCode>General</c:formatCode>
                <c:ptCount val="7"/>
                <c:pt idx="0">
                  <c:v>21</c:v>
                </c:pt>
                <c:pt idx="1">
                  <c:v>22</c:v>
                </c:pt>
                <c:pt idx="2">
                  <c:v>25</c:v>
                </c:pt>
                <c:pt idx="3">
                  <c:v>33</c:v>
                </c:pt>
                <c:pt idx="4">
                  <c:v>16</c:v>
                </c:pt>
                <c:pt idx="5">
                  <c:v>12</c:v>
                </c:pt>
                <c:pt idx="6">
                  <c:v>20</c:v>
                </c:pt>
              </c:numCache>
            </c:numRef>
          </c:val>
          <c:extLst>
            <c:ext xmlns:c16="http://schemas.microsoft.com/office/drawing/2014/chart" uri="{C3380CC4-5D6E-409C-BE32-E72D297353CC}">
              <c16:uniqueId val="{00000001-520C-4345-8E1C-BF7467640740}"/>
            </c:ext>
          </c:extLst>
        </c:ser>
        <c:ser>
          <c:idx val="2"/>
          <c:order val="2"/>
          <c:tx>
            <c:strRef>
              <c:f>Graphs!$D$7:$D$8</c:f>
              <c:strCache>
                <c:ptCount val="1"/>
                <c:pt idx="0">
                  <c:v>1200-1559</c:v>
                </c:pt>
              </c:strCache>
            </c:strRef>
          </c:tx>
          <c:spPr>
            <a:solidFill>
              <a:schemeClr val="accent3"/>
            </a:solidFill>
            <a:ln>
              <a:noFill/>
            </a:ln>
            <a:effectLst/>
          </c:spPr>
          <c:invertIfNegative val="0"/>
          <c:cat>
            <c:strRef>
              <c:f>Graphs!$A$9:$A$16</c:f>
              <c:strCache>
                <c:ptCount val="7"/>
                <c:pt idx="0">
                  <c:v>Monday</c:v>
                </c:pt>
                <c:pt idx="1">
                  <c:v>Tuesday</c:v>
                </c:pt>
                <c:pt idx="2">
                  <c:v>Wednesday</c:v>
                </c:pt>
                <c:pt idx="3">
                  <c:v>Thursday</c:v>
                </c:pt>
                <c:pt idx="4">
                  <c:v>Friday</c:v>
                </c:pt>
                <c:pt idx="5">
                  <c:v>Saturday</c:v>
                </c:pt>
                <c:pt idx="6">
                  <c:v>Sunday</c:v>
                </c:pt>
              </c:strCache>
            </c:strRef>
          </c:cat>
          <c:val>
            <c:numRef>
              <c:f>Graphs!$D$9:$D$16</c:f>
              <c:numCache>
                <c:formatCode>General</c:formatCode>
                <c:ptCount val="7"/>
                <c:pt idx="0">
                  <c:v>8</c:v>
                </c:pt>
                <c:pt idx="1">
                  <c:v>12</c:v>
                </c:pt>
                <c:pt idx="2">
                  <c:v>16</c:v>
                </c:pt>
                <c:pt idx="3">
                  <c:v>22</c:v>
                </c:pt>
                <c:pt idx="4">
                  <c:v>14</c:v>
                </c:pt>
                <c:pt idx="5">
                  <c:v>13</c:v>
                </c:pt>
                <c:pt idx="6">
                  <c:v>4</c:v>
                </c:pt>
              </c:numCache>
            </c:numRef>
          </c:val>
          <c:extLst>
            <c:ext xmlns:c16="http://schemas.microsoft.com/office/drawing/2014/chart" uri="{C3380CC4-5D6E-409C-BE32-E72D297353CC}">
              <c16:uniqueId val="{00000002-520C-4345-8E1C-BF7467640740}"/>
            </c:ext>
          </c:extLst>
        </c:ser>
        <c:ser>
          <c:idx val="3"/>
          <c:order val="3"/>
          <c:tx>
            <c:strRef>
              <c:f>Graphs!$E$7:$E$8</c:f>
              <c:strCache>
                <c:ptCount val="1"/>
                <c:pt idx="0">
                  <c:v>1600-1959</c:v>
                </c:pt>
              </c:strCache>
            </c:strRef>
          </c:tx>
          <c:spPr>
            <a:solidFill>
              <a:schemeClr val="accent4"/>
            </a:solidFill>
            <a:ln>
              <a:noFill/>
            </a:ln>
            <a:effectLst/>
          </c:spPr>
          <c:invertIfNegative val="0"/>
          <c:cat>
            <c:strRef>
              <c:f>Graphs!$A$9:$A$16</c:f>
              <c:strCache>
                <c:ptCount val="7"/>
                <c:pt idx="0">
                  <c:v>Monday</c:v>
                </c:pt>
                <c:pt idx="1">
                  <c:v>Tuesday</c:v>
                </c:pt>
                <c:pt idx="2">
                  <c:v>Wednesday</c:v>
                </c:pt>
                <c:pt idx="3">
                  <c:v>Thursday</c:v>
                </c:pt>
                <c:pt idx="4">
                  <c:v>Friday</c:v>
                </c:pt>
                <c:pt idx="5">
                  <c:v>Saturday</c:v>
                </c:pt>
                <c:pt idx="6">
                  <c:v>Sunday</c:v>
                </c:pt>
              </c:strCache>
            </c:strRef>
          </c:cat>
          <c:val>
            <c:numRef>
              <c:f>Graphs!$E$9:$E$16</c:f>
              <c:numCache>
                <c:formatCode>General</c:formatCode>
                <c:ptCount val="7"/>
                <c:pt idx="0">
                  <c:v>8</c:v>
                </c:pt>
                <c:pt idx="1">
                  <c:v>10</c:v>
                </c:pt>
                <c:pt idx="2">
                  <c:v>9</c:v>
                </c:pt>
                <c:pt idx="3">
                  <c:v>14</c:v>
                </c:pt>
                <c:pt idx="4">
                  <c:v>12</c:v>
                </c:pt>
                <c:pt idx="5">
                  <c:v>11</c:v>
                </c:pt>
                <c:pt idx="6">
                  <c:v>4</c:v>
                </c:pt>
              </c:numCache>
            </c:numRef>
          </c:val>
          <c:extLst>
            <c:ext xmlns:c16="http://schemas.microsoft.com/office/drawing/2014/chart" uri="{C3380CC4-5D6E-409C-BE32-E72D297353CC}">
              <c16:uniqueId val="{00000000-163F-4F8B-A047-38855C265130}"/>
            </c:ext>
          </c:extLst>
        </c:ser>
        <c:ser>
          <c:idx val="4"/>
          <c:order val="4"/>
          <c:tx>
            <c:strRef>
              <c:f>Graphs!$F$7:$F$8</c:f>
              <c:strCache>
                <c:ptCount val="1"/>
                <c:pt idx="0">
                  <c:v>2000-2359</c:v>
                </c:pt>
              </c:strCache>
            </c:strRef>
          </c:tx>
          <c:spPr>
            <a:solidFill>
              <a:schemeClr val="accent5"/>
            </a:solidFill>
            <a:ln>
              <a:noFill/>
            </a:ln>
            <a:effectLst/>
          </c:spPr>
          <c:invertIfNegative val="0"/>
          <c:cat>
            <c:strRef>
              <c:f>Graphs!$A$9:$A$16</c:f>
              <c:strCache>
                <c:ptCount val="7"/>
                <c:pt idx="0">
                  <c:v>Monday</c:v>
                </c:pt>
                <c:pt idx="1">
                  <c:v>Tuesday</c:v>
                </c:pt>
                <c:pt idx="2">
                  <c:v>Wednesday</c:v>
                </c:pt>
                <c:pt idx="3">
                  <c:v>Thursday</c:v>
                </c:pt>
                <c:pt idx="4">
                  <c:v>Friday</c:v>
                </c:pt>
                <c:pt idx="5">
                  <c:v>Saturday</c:v>
                </c:pt>
                <c:pt idx="6">
                  <c:v>Sunday</c:v>
                </c:pt>
              </c:strCache>
            </c:strRef>
          </c:cat>
          <c:val>
            <c:numRef>
              <c:f>Graphs!$F$9:$F$16</c:f>
              <c:numCache>
                <c:formatCode>General</c:formatCode>
                <c:ptCount val="7"/>
                <c:pt idx="0">
                  <c:v>1</c:v>
                </c:pt>
                <c:pt idx="1">
                  <c:v>1</c:v>
                </c:pt>
                <c:pt idx="2">
                  <c:v>3</c:v>
                </c:pt>
                <c:pt idx="3">
                  <c:v>2</c:v>
                </c:pt>
                <c:pt idx="4">
                  <c:v>3</c:v>
                </c:pt>
                <c:pt idx="5">
                  <c:v>5</c:v>
                </c:pt>
                <c:pt idx="6">
                  <c:v>3</c:v>
                </c:pt>
              </c:numCache>
            </c:numRef>
          </c:val>
          <c:extLst>
            <c:ext xmlns:c16="http://schemas.microsoft.com/office/drawing/2014/chart" uri="{C3380CC4-5D6E-409C-BE32-E72D297353CC}">
              <c16:uniqueId val="{00000001-163F-4F8B-A047-38855C265130}"/>
            </c:ext>
          </c:extLst>
        </c:ser>
        <c:dLbls>
          <c:showLegendKey val="0"/>
          <c:showVal val="0"/>
          <c:showCatName val="0"/>
          <c:showSerName val="0"/>
          <c:showPercent val="0"/>
          <c:showBubbleSize val="0"/>
        </c:dLbls>
        <c:gapWidth val="219"/>
        <c:overlap val="-27"/>
        <c:axId val="272485232"/>
        <c:axId val="272483272"/>
      </c:barChart>
      <c:catAx>
        <c:axId val="27248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483272"/>
        <c:crosses val="autoZero"/>
        <c:auto val="1"/>
        <c:lblAlgn val="ctr"/>
        <c:lblOffset val="100"/>
        <c:noMultiLvlLbl val="0"/>
      </c:catAx>
      <c:valAx>
        <c:axId val="272483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485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[Visit Records 2020-2021 NEW V2 USE THIS VERSION.xlsm]Graphs!PivotTable6</c:name>
    <c:fmtId val="-1"/>
  </c:pivotSource>
  <c:chart>
    <c:title>
      <c:tx>
        <c:rich>
          <a:bodyPr/>
          <a:lstStyle/>
          <a:p>
            <a:pPr>
              <a:defRPr sz="1800" b="1" i="0" u="none" strike="noStrike" baseline="0">
                <a:solidFill>
                  <a:srgbClr val="000000"/>
                </a:solidFill>
                <a:latin typeface="Calibri"/>
                <a:ea typeface="Calibri"/>
                <a:cs typeface="Calibri"/>
              </a:defRPr>
            </a:pPr>
            <a:r>
              <a:rPr lang="en-GB"/>
              <a:t>Detainee numbers by suite </a:t>
            </a:r>
          </a:p>
        </c:rich>
      </c:tx>
      <c:overlay val="0"/>
    </c:title>
    <c:autoTitleDeleted val="0"/>
    <c:pivotFmts>
      <c:pivotFmt>
        <c:idx val="0"/>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Graphs!$B$45:$B$46</c:f>
              <c:strCache>
                <c:ptCount val="1"/>
                <c:pt idx="0">
                  <c:v>Total in CUSTODY</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Graphs!$A$47:$A$54</c:f>
              <c:strCache>
                <c:ptCount val="7"/>
                <c:pt idx="0">
                  <c:v>Abingdon</c:v>
                </c:pt>
                <c:pt idx="1">
                  <c:v>Aylesbury</c:v>
                </c:pt>
                <c:pt idx="2">
                  <c:v>Banbury</c:v>
                </c:pt>
                <c:pt idx="3">
                  <c:v>Maidenhead</c:v>
                </c:pt>
                <c:pt idx="4">
                  <c:v>Newbury</c:v>
                </c:pt>
                <c:pt idx="5">
                  <c:v>LV</c:v>
                </c:pt>
                <c:pt idx="6">
                  <c:v>MK</c:v>
                </c:pt>
              </c:strCache>
            </c:strRef>
          </c:cat>
          <c:val>
            <c:numRef>
              <c:f>Graphs!$B$47:$B$54</c:f>
              <c:numCache>
                <c:formatCode>General</c:formatCode>
                <c:ptCount val="7"/>
                <c:pt idx="0">
                  <c:v>372</c:v>
                </c:pt>
                <c:pt idx="1">
                  <c:v>267</c:v>
                </c:pt>
                <c:pt idx="2">
                  <c:v>120</c:v>
                </c:pt>
                <c:pt idx="3">
                  <c:v>397</c:v>
                </c:pt>
                <c:pt idx="4">
                  <c:v>47</c:v>
                </c:pt>
                <c:pt idx="5">
                  <c:v>506</c:v>
                </c:pt>
                <c:pt idx="6">
                  <c:v>258</c:v>
                </c:pt>
              </c:numCache>
            </c:numRef>
          </c:val>
          <c:extLst>
            <c:ext xmlns:c16="http://schemas.microsoft.com/office/drawing/2014/chart" uri="{C3380CC4-5D6E-409C-BE32-E72D297353CC}">
              <c16:uniqueId val="{00000000-EB5A-4A7F-BF58-01E3C38DE552}"/>
            </c:ext>
          </c:extLst>
        </c:ser>
        <c:ser>
          <c:idx val="1"/>
          <c:order val="1"/>
          <c:tx>
            <c:strRef>
              <c:f>Graphs!$C$45:$C$46</c:f>
              <c:strCache>
                <c:ptCount val="1"/>
                <c:pt idx="0">
                  <c:v>Total Offered</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Graphs!$A$47:$A$54</c:f>
              <c:strCache>
                <c:ptCount val="7"/>
                <c:pt idx="0">
                  <c:v>Abingdon</c:v>
                </c:pt>
                <c:pt idx="1">
                  <c:v>Aylesbury</c:v>
                </c:pt>
                <c:pt idx="2">
                  <c:v>Banbury</c:v>
                </c:pt>
                <c:pt idx="3">
                  <c:v>Maidenhead</c:v>
                </c:pt>
                <c:pt idx="4">
                  <c:v>Newbury</c:v>
                </c:pt>
                <c:pt idx="5">
                  <c:v>LV</c:v>
                </c:pt>
                <c:pt idx="6">
                  <c:v>MK</c:v>
                </c:pt>
              </c:strCache>
            </c:strRef>
          </c:cat>
          <c:val>
            <c:numRef>
              <c:f>Graphs!$C$47:$C$54</c:f>
              <c:numCache>
                <c:formatCode>General</c:formatCode>
                <c:ptCount val="7"/>
                <c:pt idx="0">
                  <c:v>250</c:v>
                </c:pt>
                <c:pt idx="1">
                  <c:v>138</c:v>
                </c:pt>
                <c:pt idx="2">
                  <c:v>71</c:v>
                </c:pt>
                <c:pt idx="3">
                  <c:v>229</c:v>
                </c:pt>
                <c:pt idx="4">
                  <c:v>28</c:v>
                </c:pt>
                <c:pt idx="5">
                  <c:v>268</c:v>
                </c:pt>
                <c:pt idx="6">
                  <c:v>119</c:v>
                </c:pt>
              </c:numCache>
            </c:numRef>
          </c:val>
          <c:extLst>
            <c:ext xmlns:c16="http://schemas.microsoft.com/office/drawing/2014/chart" uri="{C3380CC4-5D6E-409C-BE32-E72D297353CC}">
              <c16:uniqueId val="{00000001-EB5A-4A7F-BF58-01E3C38DE552}"/>
            </c:ext>
          </c:extLst>
        </c:ser>
        <c:ser>
          <c:idx val="2"/>
          <c:order val="2"/>
          <c:tx>
            <c:strRef>
              <c:f>Graphs!$D$45:$D$46</c:f>
              <c:strCache>
                <c:ptCount val="1"/>
                <c:pt idx="0">
                  <c:v>Total Interviewed</c:v>
                </c:pt>
              </c:strCache>
            </c:strRef>
          </c:tx>
          <c:spPr>
            <a:solidFill>
              <a:schemeClr val="accent6"/>
            </a:solidFill>
          </c:spPr>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Graphs!$A$47:$A$54</c:f>
              <c:strCache>
                <c:ptCount val="7"/>
                <c:pt idx="0">
                  <c:v>Abingdon</c:v>
                </c:pt>
                <c:pt idx="1">
                  <c:v>Aylesbury</c:v>
                </c:pt>
                <c:pt idx="2">
                  <c:v>Banbury</c:v>
                </c:pt>
                <c:pt idx="3">
                  <c:v>Maidenhead</c:v>
                </c:pt>
                <c:pt idx="4">
                  <c:v>Newbury</c:v>
                </c:pt>
                <c:pt idx="5">
                  <c:v>LV</c:v>
                </c:pt>
                <c:pt idx="6">
                  <c:v>MK</c:v>
                </c:pt>
              </c:strCache>
            </c:strRef>
          </c:cat>
          <c:val>
            <c:numRef>
              <c:f>Graphs!$D$47:$D$54</c:f>
              <c:numCache>
                <c:formatCode>General</c:formatCode>
                <c:ptCount val="7"/>
                <c:pt idx="0">
                  <c:v>220</c:v>
                </c:pt>
                <c:pt idx="1">
                  <c:v>126</c:v>
                </c:pt>
                <c:pt idx="2">
                  <c:v>67</c:v>
                </c:pt>
                <c:pt idx="3">
                  <c:v>197</c:v>
                </c:pt>
                <c:pt idx="4">
                  <c:v>28</c:v>
                </c:pt>
                <c:pt idx="5">
                  <c:v>234</c:v>
                </c:pt>
                <c:pt idx="6">
                  <c:v>102</c:v>
                </c:pt>
              </c:numCache>
            </c:numRef>
          </c:val>
          <c:extLst>
            <c:ext xmlns:c16="http://schemas.microsoft.com/office/drawing/2014/chart" uri="{C3380CC4-5D6E-409C-BE32-E72D297353CC}">
              <c16:uniqueId val="{00000002-EB5A-4A7F-BF58-01E3C38DE552}"/>
            </c:ext>
          </c:extLst>
        </c:ser>
        <c:dLbls>
          <c:showLegendKey val="0"/>
          <c:showVal val="0"/>
          <c:showCatName val="0"/>
          <c:showSerName val="0"/>
          <c:showPercent val="0"/>
          <c:showBubbleSize val="0"/>
        </c:dLbls>
        <c:gapWidth val="150"/>
        <c:axId val="272479744"/>
        <c:axId val="272480136"/>
      </c:barChart>
      <c:catAx>
        <c:axId val="27247974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2480136"/>
        <c:crosses val="autoZero"/>
        <c:auto val="0"/>
        <c:lblAlgn val="ctr"/>
        <c:lblOffset val="100"/>
        <c:noMultiLvlLbl val="0"/>
      </c:catAx>
      <c:valAx>
        <c:axId val="2724801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2479744"/>
        <c:crosses val="autoZero"/>
        <c:crossBetween val="between"/>
      </c:valAx>
    </c:plotArea>
    <c:legend>
      <c:legendPos val="b"/>
      <c:overlay val="0"/>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[Visit Records 2020-2021 NEW V2 USE THIS VERSION.xlsm]Graphs!PivotTable1</c:name>
    <c:fmtId val="-1"/>
  </c:pivotSource>
  <c:chart>
    <c:title>
      <c:tx>
        <c:rich>
          <a:bodyPr/>
          <a:lstStyle/>
          <a:p>
            <a:pPr>
              <a:defRPr sz="1000" b="0" i="0" u="none" strike="noStrike" baseline="0">
                <a:solidFill>
                  <a:srgbClr val="000000"/>
                </a:solidFill>
                <a:latin typeface="Calibri"/>
                <a:ea typeface="Calibri"/>
                <a:cs typeface="Calibri"/>
              </a:defRPr>
            </a:pPr>
            <a:r>
              <a:rPr lang="en-GB" sz="1800" b="1" i="0" u="none" strike="noStrike" baseline="0">
                <a:solidFill>
                  <a:srgbClr val="000000"/>
                </a:solidFill>
                <a:latin typeface="Calibri"/>
              </a:rPr>
              <a:t>Reasons why DPs not interviewed</a:t>
            </a:r>
          </a:p>
          <a:p>
            <a:pPr>
              <a:defRPr sz="1000" b="0" i="0" u="none" strike="noStrike" baseline="0">
                <a:solidFill>
                  <a:srgbClr val="000000"/>
                </a:solidFill>
                <a:latin typeface="Calibri"/>
                <a:ea typeface="Calibri"/>
                <a:cs typeface="Calibri"/>
              </a:defRPr>
            </a:pPr>
            <a:r>
              <a:rPr lang="en-GB" sz="1800" b="1" i="0" u="none" strike="noStrike" baseline="0">
                <a:solidFill>
                  <a:srgbClr val="000000"/>
                </a:solidFill>
                <a:latin typeface="Calibri"/>
              </a:rPr>
              <a:t>Thames Valley</a:t>
            </a:r>
          </a:p>
        </c:rich>
      </c:tx>
      <c:overlay val="0"/>
    </c:title>
    <c:autoTitleDeleted val="0"/>
    <c:pivotFmts>
      <c:pivotFmt>
        <c:idx val="0"/>
        <c:marker>
          <c:symbol val="none"/>
        </c:marker>
        <c:dLbl>
          <c:idx val="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Graphs!$B$23</c:f>
              <c:strCache>
                <c:ptCount val="1"/>
                <c:pt idx="0">
                  <c:v>Total</c:v>
                </c:pt>
              </c:strCache>
            </c:strRef>
          </c:tx>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Graphs!$A$24:$A$37</c:f>
              <c:strCache>
                <c:ptCount val="14"/>
                <c:pt idx="0">
                  <c:v>Rest Period.</c:v>
                </c:pt>
                <c:pt idx="1">
                  <c:v>With Appropriate Adult.</c:v>
                </c:pt>
                <c:pt idx="2">
                  <c:v>Advised against - Other.</c:v>
                </c:pt>
                <c:pt idx="3">
                  <c:v>Being booked in.</c:v>
                </c:pt>
                <c:pt idx="4">
                  <c:v>Released.</c:v>
                </c:pt>
                <c:pt idx="5">
                  <c:v>AG - Drunk/  intoxicated.</c:v>
                </c:pt>
                <c:pt idx="6">
                  <c:v>With HCP/ At Hospital.</c:v>
                </c:pt>
                <c:pt idx="7">
                  <c:v>AG - Aggressive.</c:v>
                </c:pt>
                <c:pt idx="8">
                  <c:v>With Solicitor.</c:v>
                </c:pt>
                <c:pt idx="9">
                  <c:v>Undergoing a process.</c:v>
                </c:pt>
                <c:pt idx="10">
                  <c:v>Declined.</c:v>
                </c:pt>
                <c:pt idx="11">
                  <c:v>Other.</c:v>
                </c:pt>
                <c:pt idx="12">
                  <c:v>Being interviewed.</c:v>
                </c:pt>
                <c:pt idx="13">
                  <c:v>Asleep.</c:v>
                </c:pt>
              </c:strCache>
            </c:strRef>
          </c:cat>
          <c:val>
            <c:numRef>
              <c:f>Graphs!$B$24:$B$37</c:f>
              <c:numCache>
                <c:formatCode>General</c:formatCode>
                <c:ptCount val="14"/>
                <c:pt idx="0">
                  <c:v>6</c:v>
                </c:pt>
                <c:pt idx="1">
                  <c:v>8</c:v>
                </c:pt>
                <c:pt idx="2">
                  <c:v>16</c:v>
                </c:pt>
                <c:pt idx="3">
                  <c:v>27</c:v>
                </c:pt>
                <c:pt idx="4">
                  <c:v>29</c:v>
                </c:pt>
                <c:pt idx="5">
                  <c:v>29</c:v>
                </c:pt>
                <c:pt idx="6">
                  <c:v>31</c:v>
                </c:pt>
                <c:pt idx="7">
                  <c:v>33</c:v>
                </c:pt>
                <c:pt idx="8">
                  <c:v>46</c:v>
                </c:pt>
                <c:pt idx="9">
                  <c:v>49</c:v>
                </c:pt>
                <c:pt idx="10">
                  <c:v>102</c:v>
                </c:pt>
                <c:pt idx="11">
                  <c:v>136</c:v>
                </c:pt>
                <c:pt idx="12">
                  <c:v>146</c:v>
                </c:pt>
                <c:pt idx="13">
                  <c:v>266</c:v>
                </c:pt>
              </c:numCache>
            </c:numRef>
          </c:val>
          <c:extLst>
            <c:ext xmlns:c16="http://schemas.microsoft.com/office/drawing/2014/chart" uri="{C3380CC4-5D6E-409C-BE32-E72D297353CC}">
              <c16:uniqueId val="{00000000-0FF8-4B65-BBF0-0656103A939D}"/>
            </c:ext>
          </c:extLst>
        </c:ser>
        <c:dLbls>
          <c:showLegendKey val="0"/>
          <c:showVal val="0"/>
          <c:showCatName val="0"/>
          <c:showSerName val="0"/>
          <c:showPercent val="0"/>
          <c:showBubbleSize val="0"/>
        </c:dLbls>
        <c:gapWidth val="150"/>
        <c:axId val="272484056"/>
        <c:axId val="272481704"/>
      </c:barChart>
      <c:catAx>
        <c:axId val="27248405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2481704"/>
        <c:crosses val="autoZero"/>
        <c:auto val="0"/>
        <c:lblAlgn val="ctr"/>
        <c:lblOffset val="100"/>
        <c:noMultiLvlLbl val="0"/>
      </c:catAx>
      <c:valAx>
        <c:axId val="272481704"/>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248405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28AF-4A63-4F86-92B7-EE6D1B21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4630</Words>
  <Characters>22549</Characters>
  <Application>Microsoft Office Word</Application>
  <DocSecurity>0</DocSecurity>
  <Lines>501</Lines>
  <Paragraphs>111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dc:creator>
  <cp:keywords/>
  <dc:description/>
  <cp:lastModifiedBy>Sherry Ralph</cp:lastModifiedBy>
  <cp:revision>2</cp:revision>
  <dcterms:created xsi:type="dcterms:W3CDTF">2021-06-24T11:35:00Z</dcterms:created>
  <dcterms:modified xsi:type="dcterms:W3CDTF">2021-06-24T11:35:00Z</dcterms:modified>
</cp:coreProperties>
</file>